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83" w:rsidRPr="00841583" w:rsidRDefault="00841583" w:rsidP="00841583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DECRE</w:t>
      </w:r>
      <w:r w:rsidRPr="00841583">
        <w:rPr>
          <w:rFonts w:ascii="Times New Roman" w:eastAsia="Calibri" w:hAnsi="Times New Roman" w:cs="Times New Roman"/>
          <w:b/>
        </w:rPr>
        <w:t>TO DO EXECUTIVO MUNICIPAL Nº 029</w:t>
      </w:r>
      <w:r w:rsidRPr="00841583">
        <w:rPr>
          <w:rFonts w:ascii="Times New Roman" w:eastAsia="Calibri" w:hAnsi="Times New Roman" w:cs="Times New Roman"/>
          <w:b/>
        </w:rPr>
        <w:t>/2019</w:t>
      </w:r>
    </w:p>
    <w:p w:rsidR="00841583" w:rsidRPr="00841583" w:rsidRDefault="00841583" w:rsidP="00841583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DE 10 DE MAIO DE 2019.</w:t>
      </w:r>
    </w:p>
    <w:p w:rsidR="00841583" w:rsidRPr="00841583" w:rsidRDefault="00841583" w:rsidP="00841583">
      <w:pPr>
        <w:ind w:left="3969"/>
        <w:jc w:val="both"/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“ABRE CRÉDITO ESPECIAL PARA UTILIZAÇÃO DE RECURSOS ORIUNDOS DO FUNDO ESTADUAL DE SAÚDE, DESTINADOS A VIGILÂNCIA EPIDEMIOLÓGICA</w:t>
      </w:r>
      <w:proofErr w:type="gramStart"/>
      <w:r w:rsidRPr="00841583">
        <w:rPr>
          <w:rFonts w:ascii="Times New Roman" w:eastAsia="Calibri" w:hAnsi="Times New Roman" w:cs="Times New Roman"/>
          <w:b/>
        </w:rPr>
        <w:t>"</w:t>
      </w:r>
      <w:proofErr w:type="gramEnd"/>
    </w:p>
    <w:p w:rsidR="00841583" w:rsidRPr="00841583" w:rsidRDefault="00841583" w:rsidP="0084158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lang w:eastAsia="pt-BR"/>
        </w:rPr>
      </w:pPr>
    </w:p>
    <w:p w:rsidR="00841583" w:rsidRPr="00841583" w:rsidRDefault="00841583" w:rsidP="00841583">
      <w:pPr>
        <w:spacing w:line="360" w:lineRule="auto"/>
        <w:ind w:firstLine="708"/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  <w:b/>
        </w:rPr>
        <w:t>LEONIR KOCHE</w:t>
      </w:r>
      <w:r w:rsidRPr="00841583">
        <w:rPr>
          <w:rFonts w:ascii="Times New Roman" w:eastAsia="Calibri" w:hAnsi="Times New Roman" w:cs="Times New Roman"/>
        </w:rPr>
        <w:t xml:space="preserve">, Prefeito Municipal de Erval Seco, no uso de suas atribuições legais, conferidas pela Lei Orgânica Municipal. </w:t>
      </w:r>
    </w:p>
    <w:p w:rsidR="00841583" w:rsidRPr="00841583" w:rsidRDefault="00841583" w:rsidP="00841583">
      <w:pPr>
        <w:spacing w:line="36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DECRETA</w:t>
      </w:r>
    </w:p>
    <w:p w:rsidR="00841583" w:rsidRPr="00841583" w:rsidRDefault="00841583" w:rsidP="00841583">
      <w:pPr>
        <w:jc w:val="both"/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  <w:b/>
        </w:rPr>
        <w:t>ART. 1º</w:t>
      </w:r>
      <w:r w:rsidRPr="00841583">
        <w:rPr>
          <w:rFonts w:ascii="Times New Roman" w:eastAsia="Calibri" w:hAnsi="Times New Roman" w:cs="Times New Roman"/>
        </w:rPr>
        <w:t xml:space="preserve"> - Fica o Poder Executivo Municipal autorizado a Abrir Crédito Especial no valor de R$ 4.000,00 (quatro mil reais) nas seguintes dotações orçamentárias: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Órgão 07 – Secretaria Municipal da Saúde e Bem Estar Social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Unidade 01 – Fundo Municipal da Saúde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</w:rPr>
      </w:pPr>
      <w:proofErr w:type="spellStart"/>
      <w:r w:rsidRPr="00841583">
        <w:rPr>
          <w:rFonts w:ascii="Times New Roman" w:eastAsia="Calibri" w:hAnsi="Times New Roman" w:cs="Times New Roman"/>
        </w:rPr>
        <w:t>Proj</w:t>
      </w:r>
      <w:proofErr w:type="spellEnd"/>
      <w:r w:rsidRPr="00841583">
        <w:rPr>
          <w:rFonts w:ascii="Times New Roman" w:eastAsia="Calibri" w:hAnsi="Times New Roman" w:cs="Times New Roman"/>
        </w:rPr>
        <w:t xml:space="preserve">. Ativ. </w:t>
      </w:r>
      <w:proofErr w:type="gramStart"/>
      <w:r w:rsidRPr="00841583">
        <w:rPr>
          <w:rFonts w:ascii="Times New Roman" w:eastAsia="Calibri" w:hAnsi="Times New Roman" w:cs="Times New Roman"/>
        </w:rPr>
        <w:t>2069 – Vigilância</w:t>
      </w:r>
      <w:proofErr w:type="gramEnd"/>
      <w:r w:rsidRPr="00841583">
        <w:rPr>
          <w:rFonts w:ascii="Times New Roman" w:eastAsia="Calibri" w:hAnsi="Times New Roman" w:cs="Times New Roman"/>
        </w:rPr>
        <w:t xml:space="preserve"> em Saúde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</w:rPr>
        <w:t xml:space="preserve">3.3.90.39.00.00.00.00.4190 </w:t>
      </w:r>
      <w:proofErr w:type="gramStart"/>
      <w:r w:rsidRPr="00841583">
        <w:rPr>
          <w:rFonts w:ascii="Times New Roman" w:eastAsia="Calibri" w:hAnsi="Times New Roman" w:cs="Times New Roman"/>
        </w:rPr>
        <w:t>Outros Serviços de Terceiros Pessoa Jurídica</w:t>
      </w:r>
      <w:proofErr w:type="gramEnd"/>
      <w:r w:rsidRPr="00841583">
        <w:rPr>
          <w:rFonts w:ascii="Times New Roman" w:eastAsia="Calibri" w:hAnsi="Times New Roman" w:cs="Times New Roman"/>
        </w:rPr>
        <w:t>............................R$   4.000,00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  <w:b/>
        </w:rPr>
        <w:t>ART. 2º</w:t>
      </w:r>
      <w:r w:rsidRPr="00841583">
        <w:rPr>
          <w:rFonts w:ascii="Times New Roman" w:eastAsia="Calibri" w:hAnsi="Times New Roman" w:cs="Times New Roman"/>
        </w:rPr>
        <w:t xml:space="preserve"> - Servirá de recurso para cobertura do crédito especial aberto pelo artigo 1º: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</w:rPr>
        <w:t>Excesso de arrecadação do Recurso 4190 – Vigilância Epidemiológica Estadual – R$ 4.000,00</w:t>
      </w:r>
    </w:p>
    <w:p w:rsidR="00841583" w:rsidRPr="00841583" w:rsidRDefault="00841583" w:rsidP="00841583">
      <w:pPr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  <w:b/>
        </w:rPr>
        <w:t>ART. 3º</w:t>
      </w:r>
      <w:r w:rsidRPr="00841583">
        <w:rPr>
          <w:rFonts w:ascii="Times New Roman" w:eastAsia="Calibri" w:hAnsi="Times New Roman" w:cs="Times New Roman"/>
        </w:rPr>
        <w:t xml:space="preserve"> - Esta Lei entrará em vigor na data de sua publicação, revogadas as disposições em contrário.</w:t>
      </w: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841583">
        <w:rPr>
          <w:rFonts w:ascii="Times New Roman" w:eastAsia="Times New Roman" w:hAnsi="Times New Roman" w:cs="Times New Roman"/>
          <w:b/>
          <w:lang w:eastAsia="pt-BR"/>
        </w:rPr>
        <w:t>ART. 3º</w:t>
      </w:r>
      <w:r w:rsidRPr="00841583">
        <w:rPr>
          <w:rFonts w:ascii="Times New Roman" w:eastAsia="Times New Roman" w:hAnsi="Times New Roman" w:cs="Times New Roman"/>
          <w:lang w:eastAsia="pt-BR"/>
        </w:rPr>
        <w:t xml:space="preserve"> - Este Decreto entrará em vigor na data de sua publicação, revogadas as disposições em contrário.</w:t>
      </w: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pt-BR"/>
        </w:rPr>
      </w:pPr>
      <w:proofErr w:type="gramStart"/>
      <w:r w:rsidRPr="00841583">
        <w:rPr>
          <w:rFonts w:ascii="Times New Roman" w:eastAsia="Times New Roman" w:hAnsi="Times New Roman" w:cs="Times New Roman"/>
          <w:lang w:eastAsia="pt-BR"/>
        </w:rPr>
        <w:t>Gabinete do Prefeito Municipal de Erval Seco</w:t>
      </w:r>
      <w:proofErr w:type="gramEnd"/>
      <w:r w:rsidRPr="00841583">
        <w:rPr>
          <w:rFonts w:ascii="Times New Roman" w:eastAsia="Times New Roman" w:hAnsi="Times New Roman" w:cs="Times New Roman"/>
          <w:lang w:eastAsia="pt-BR"/>
        </w:rPr>
        <w:t>, 10 de maio de 2019</w:t>
      </w: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841583">
        <w:rPr>
          <w:rFonts w:ascii="Times New Roman" w:eastAsia="Times New Roman" w:hAnsi="Times New Roman" w:cs="Times New Roman"/>
          <w:b/>
          <w:lang w:eastAsia="pt-BR"/>
        </w:rPr>
        <w:t>LEONIR KOCHE</w:t>
      </w:r>
    </w:p>
    <w:p w:rsidR="00841583" w:rsidRPr="00841583" w:rsidRDefault="00841583" w:rsidP="00841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pt-BR"/>
        </w:rPr>
      </w:pPr>
      <w:r w:rsidRPr="00841583">
        <w:rPr>
          <w:rFonts w:ascii="Times New Roman" w:eastAsia="Times New Roman" w:hAnsi="Times New Roman" w:cs="Times New Roman"/>
          <w:lang w:eastAsia="pt-BR"/>
        </w:rPr>
        <w:t>Prefeito Municipal</w:t>
      </w:r>
    </w:p>
    <w:p w:rsid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841583" w:rsidRPr="00841583" w:rsidRDefault="00841583" w:rsidP="00841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bookmarkStart w:id="0" w:name="_GoBack"/>
      <w:bookmarkEnd w:id="0"/>
    </w:p>
    <w:p w:rsidR="00841583" w:rsidRPr="00841583" w:rsidRDefault="00841583" w:rsidP="00841583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841583">
        <w:rPr>
          <w:rFonts w:ascii="Times New Roman" w:eastAsia="Calibri" w:hAnsi="Times New Roman" w:cs="Times New Roman"/>
        </w:rPr>
        <w:t>Registre-se e Publique-se</w:t>
      </w:r>
    </w:p>
    <w:p w:rsidR="00841583" w:rsidRPr="00841583" w:rsidRDefault="00841583" w:rsidP="00841583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:rsidR="00841583" w:rsidRPr="00841583" w:rsidRDefault="00841583" w:rsidP="00841583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:rsidR="00841583" w:rsidRPr="00841583" w:rsidRDefault="00841583" w:rsidP="00841583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  <w:r w:rsidRPr="00841583">
        <w:rPr>
          <w:rFonts w:ascii="Times New Roman" w:eastAsia="Calibri" w:hAnsi="Times New Roman" w:cs="Times New Roman"/>
          <w:b/>
        </w:rPr>
        <w:t>EDERSON WINK</w:t>
      </w:r>
    </w:p>
    <w:p w:rsidR="00841583" w:rsidRPr="00841583" w:rsidRDefault="00841583" w:rsidP="008415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841583">
        <w:rPr>
          <w:rFonts w:ascii="Times New Roman" w:eastAsia="Times New Roman" w:hAnsi="Times New Roman" w:cs="Times New Roman"/>
          <w:lang w:eastAsia="pt-BR"/>
        </w:rPr>
        <w:t>Secretário da Administração e Coord. Geral.</w:t>
      </w:r>
    </w:p>
    <w:sectPr w:rsidR="00841583" w:rsidRPr="00841583" w:rsidSect="00841583">
      <w:pgSz w:w="11906" w:h="16838"/>
      <w:pgMar w:top="1702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83"/>
    <w:rsid w:val="005B5C63"/>
    <w:rsid w:val="008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5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5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2019-05-10T17:17:00Z</dcterms:created>
  <dcterms:modified xsi:type="dcterms:W3CDTF">2019-05-10T17:26:00Z</dcterms:modified>
</cp:coreProperties>
</file>