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37E" w:rsidRPr="0085537E" w:rsidRDefault="0085537E" w:rsidP="0085537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537E">
        <w:rPr>
          <w:rFonts w:ascii="Times New Roman" w:hAnsi="Times New Roman" w:cs="Times New Roman"/>
          <w:b/>
          <w:sz w:val="24"/>
          <w:szCs w:val="24"/>
        </w:rPr>
        <w:t>LEI MUNICIPAL Nº 2.912</w:t>
      </w:r>
      <w:r w:rsidRPr="0085537E">
        <w:rPr>
          <w:rFonts w:ascii="Times New Roman" w:hAnsi="Times New Roman" w:cs="Times New Roman"/>
          <w:b/>
          <w:sz w:val="24"/>
          <w:szCs w:val="24"/>
        </w:rPr>
        <w:t>/2019</w:t>
      </w:r>
    </w:p>
    <w:p w:rsidR="0085537E" w:rsidRPr="0085537E" w:rsidRDefault="0085537E" w:rsidP="008553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  <w:r w:rsidRPr="0085537E">
        <w:rPr>
          <w:rFonts w:ascii="Times New Roman" w:hAnsi="Times New Roman" w:cs="Times New Roman"/>
          <w:b/>
          <w:sz w:val="24"/>
          <w:szCs w:val="24"/>
        </w:rPr>
        <w:t>05 DE JUNHO DE 2019</w:t>
      </w:r>
    </w:p>
    <w:p w:rsidR="0085537E" w:rsidRPr="0085537E" w:rsidRDefault="0085537E" w:rsidP="0085537E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85537E" w:rsidRPr="0085537E" w:rsidRDefault="0085537E" w:rsidP="00855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5537E" w:rsidRPr="0085537E" w:rsidRDefault="0085537E" w:rsidP="0085537E">
      <w:pPr>
        <w:keepNext/>
        <w:spacing w:after="0" w:line="240" w:lineRule="auto"/>
        <w:ind w:left="3402"/>
        <w:jc w:val="both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5537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DISPÕE SOBRE PROGRAMA DE REGULARIZAÇÃO DE UNIDADES HABITACIONAIS, DENTRO DO PLANO MUNICIPAL DE HABITAÇÃO DE INTERESSE SOCIAL E DÁ OUTRAS PROVIDÊNCIAS.</w:t>
      </w:r>
    </w:p>
    <w:p w:rsidR="0085537E" w:rsidRPr="0085537E" w:rsidRDefault="0085537E" w:rsidP="008553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5537E" w:rsidRPr="0085537E" w:rsidRDefault="0085537E" w:rsidP="008553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85537E" w:rsidRPr="0085537E" w:rsidRDefault="0085537E" w:rsidP="0085537E">
      <w:pPr>
        <w:spacing w:after="0" w:line="240" w:lineRule="auto"/>
        <w:ind w:firstLine="141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VILMAR VIANA FARIAS</w:t>
      </w:r>
      <w:proofErr w:type="gramEnd"/>
      <w:r w:rsidRPr="0085537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Prefeito Municipal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em exercício </w:t>
      </w:r>
      <w:r w:rsidRPr="0085537E">
        <w:rPr>
          <w:rFonts w:ascii="Times New Roman" w:eastAsia="Times New Roman" w:hAnsi="Times New Roman" w:cs="Times New Roman"/>
          <w:sz w:val="24"/>
          <w:szCs w:val="24"/>
          <w:lang w:eastAsia="pt-BR"/>
        </w:rPr>
        <w:t>de Erval Seco, Estado do Rio Grande do Sul, no uso das atribuições que lhe são conferidas pela Lei Orgânica Municipal, faz saber que a Câmara Municipal de Vereadores aprovou e, eu promulgo e sanciono a seguinte:</w:t>
      </w:r>
      <w:r w:rsidRPr="0085537E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  <w:t xml:space="preserve"> </w:t>
      </w:r>
    </w:p>
    <w:p w:rsidR="0085537E" w:rsidRPr="0085537E" w:rsidRDefault="0085537E" w:rsidP="008553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5537E" w:rsidRPr="0085537E" w:rsidRDefault="0085537E" w:rsidP="008553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85537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LEI.</w:t>
      </w:r>
    </w:p>
    <w:p w:rsidR="0085537E" w:rsidRPr="0085537E" w:rsidRDefault="0085537E" w:rsidP="008553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5537E" w:rsidRPr="0085537E" w:rsidRDefault="0085537E" w:rsidP="0085537E">
      <w:pPr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5537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1.</w:t>
      </w:r>
      <w:r w:rsidRPr="0085537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sym w:font="Symbol" w:char="F0B0"/>
      </w:r>
      <w:r w:rsidRPr="0085537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- </w:t>
      </w:r>
      <w:r w:rsidRPr="0085537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É instituído o Programa Municipal de Regularização Fiscal e Habitacional dos devedores beneficiários de habitações em Núcleos Habitacionais de Habitação Popular, mutuários de financiamentos com recursos Federais, Estaduais e Municipais, através dos benefícios estabelecidos nesta Lei. </w:t>
      </w:r>
    </w:p>
    <w:p w:rsidR="0085537E" w:rsidRPr="0085537E" w:rsidRDefault="0085537E" w:rsidP="0085537E">
      <w:pPr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85537E" w:rsidRPr="0085537E" w:rsidRDefault="0085537E" w:rsidP="0085537E">
      <w:pPr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5537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</w:t>
      </w:r>
      <w:proofErr w:type="gramStart"/>
      <w:r w:rsidRPr="0085537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2.</w:t>
      </w:r>
      <w:proofErr w:type="gramEnd"/>
      <w:r w:rsidRPr="0085537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°</w:t>
      </w:r>
      <w:r w:rsidRPr="0085537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- Fica o Poder Executivo Municipal autorizado a consolidar, receber e dar quitação dos débitos dos mutuários por contratos de financiamento habitacional, pela adoção das seguintes regras, para quitação e ou parcelamento da dívida em  até 20 (vinte) parcelas no prazo de até 31 de Julho de 2019. </w:t>
      </w:r>
    </w:p>
    <w:p w:rsidR="0085537E" w:rsidRPr="0085537E" w:rsidRDefault="0085537E" w:rsidP="0085537E">
      <w:pPr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85537E" w:rsidRPr="0085537E" w:rsidRDefault="0085537E" w:rsidP="0085537E">
      <w:pPr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5537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I – Fixada, em R$ 2.000,00 (dois mil reais) do valor da dívida a quem não adimpliu nenhuma das 60 parcelas do financiamento pactuado; </w:t>
      </w:r>
    </w:p>
    <w:p w:rsidR="0085537E" w:rsidRPr="0085537E" w:rsidRDefault="0085537E" w:rsidP="0085537E">
      <w:pPr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5537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</w:p>
    <w:p w:rsidR="0085537E" w:rsidRPr="0085537E" w:rsidRDefault="0085537E" w:rsidP="0085537E">
      <w:pPr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5537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II – Redução da divida fixada no inciso I à razão de R$33,34(trinta e </w:t>
      </w:r>
      <w:r w:rsidR="0068224A" w:rsidRPr="0085537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três</w:t>
      </w:r>
      <w:r w:rsidRPr="0085537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reais e trinta e quatro centavos) por parcela adimplida pelo mutuário;</w:t>
      </w:r>
    </w:p>
    <w:p w:rsidR="0085537E" w:rsidRPr="0085537E" w:rsidRDefault="0085537E" w:rsidP="0085537E">
      <w:pPr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85537E" w:rsidRPr="0085537E" w:rsidRDefault="0085537E" w:rsidP="0085537E">
      <w:pPr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5537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III</w:t>
      </w:r>
      <w:r w:rsidRPr="0085537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– </w:t>
      </w:r>
      <w:r w:rsidRPr="0085537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Remissão integral da dívida aos mutuários com mais de 70 (setenta) anos de idade, aos incapazes, aos portadores de doença grave e incurável e aos que mantém sob sua convivência e custódia filhos ou familiares com deficiência grave que exige dedicação integral de membro da família, condições a serem avaliadas e certificadas pelos responsáveis pelo CRAS e/ou por junta Médica Oficial do Município.</w:t>
      </w:r>
    </w:p>
    <w:p w:rsidR="0085537E" w:rsidRPr="0085537E" w:rsidRDefault="0085537E" w:rsidP="0085537E">
      <w:pPr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5537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  </w:t>
      </w:r>
    </w:p>
    <w:p w:rsidR="0085537E" w:rsidRPr="0085537E" w:rsidRDefault="0085537E" w:rsidP="0085537E">
      <w:pPr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85537E" w:rsidRPr="0085537E" w:rsidRDefault="0085537E" w:rsidP="0085537E">
      <w:pPr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5537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</w:t>
      </w:r>
      <w:proofErr w:type="gramStart"/>
      <w:r w:rsidRPr="0085537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3.</w:t>
      </w:r>
      <w:proofErr w:type="gramEnd"/>
      <w:r w:rsidRPr="0085537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°</w:t>
      </w:r>
      <w:r w:rsidRPr="0085537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- Fica o Poder Executivo Municipal autorizado a regularizar os loteamentos habitacionais e a conceder a escritura definitiva aos mutuários que  quitarem os débitos no prazo e na forma estabelecida no art. 2.° desta Lei.</w:t>
      </w:r>
      <w:r w:rsidRPr="0085537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ab/>
      </w:r>
    </w:p>
    <w:p w:rsidR="0085537E" w:rsidRPr="0085537E" w:rsidRDefault="0085537E" w:rsidP="0085537E">
      <w:pPr>
        <w:keepNext/>
        <w:tabs>
          <w:tab w:val="num" w:pos="0"/>
        </w:tabs>
        <w:suppressAutoHyphens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8553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ab/>
      </w:r>
      <w:r w:rsidRPr="008553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ab/>
        <w:t xml:space="preserve">Parágrafo Único – </w:t>
      </w:r>
      <w:r w:rsidRPr="0085537E">
        <w:rPr>
          <w:rFonts w:ascii="Times New Roman" w:eastAsia="Times New Roman" w:hAnsi="Times New Roman" w:cs="Times New Roman"/>
          <w:sz w:val="24"/>
          <w:szCs w:val="24"/>
          <w:lang w:eastAsia="ar-SA"/>
        </w:rPr>
        <w:t>a</w:t>
      </w:r>
      <w:r w:rsidRPr="008553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85537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escrituração é limitada a 01 (uma) unidade habitacional por família, assim entendido o núcleo familiar cujos membros vivam sob a mesma dependência econômica; </w:t>
      </w:r>
    </w:p>
    <w:p w:rsidR="0085537E" w:rsidRPr="0085537E" w:rsidRDefault="0085537E" w:rsidP="0085537E">
      <w:pPr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85537E" w:rsidRPr="0085537E" w:rsidRDefault="0085537E" w:rsidP="0085537E">
      <w:pPr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85537E" w:rsidRPr="0085537E" w:rsidRDefault="0085537E" w:rsidP="0085537E">
      <w:pPr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5537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</w:t>
      </w:r>
      <w:proofErr w:type="gramStart"/>
      <w:r w:rsidRPr="0085537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4.</w:t>
      </w:r>
      <w:proofErr w:type="gramEnd"/>
      <w:r w:rsidRPr="0085537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° - </w:t>
      </w:r>
      <w:r w:rsidRPr="0085537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A título de incentivo à escrituração fica dispensada a cobrança do Imposto de Transmissão de Bens Imóveis aos beneficiários quites com o erário que escriturarem os imóveis no prazo de até 180 dias a contar da data estabelecida por ato do Poder Executivo.</w:t>
      </w:r>
    </w:p>
    <w:p w:rsidR="0085537E" w:rsidRPr="0085537E" w:rsidRDefault="0085537E" w:rsidP="0085537E">
      <w:pPr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85537E" w:rsidRPr="0085537E" w:rsidRDefault="0085537E" w:rsidP="0085537E">
      <w:pPr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5537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</w:t>
      </w:r>
      <w:proofErr w:type="gramStart"/>
      <w:r w:rsidRPr="0085537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5.</w:t>
      </w:r>
      <w:proofErr w:type="gramEnd"/>
      <w:r w:rsidRPr="0085537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° -  </w:t>
      </w:r>
      <w:r w:rsidRPr="0085537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Os benefícios desta Lei aplicam-se, também, aos atuais possuidores dos imóveis financiados nas condições sucessores, cessionários, acionários ou adquirentes que comprovarem esta condição através de documento pertinente e legitimo.</w:t>
      </w:r>
    </w:p>
    <w:p w:rsidR="0085537E" w:rsidRPr="0085537E" w:rsidRDefault="0085537E" w:rsidP="0085537E">
      <w:pPr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85537E" w:rsidRPr="0085537E" w:rsidRDefault="0085537E" w:rsidP="0085537E">
      <w:pPr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5537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 w:rsidRPr="0085537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</w:t>
      </w:r>
      <w:proofErr w:type="gramStart"/>
      <w:r w:rsidRPr="0085537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6.</w:t>
      </w:r>
      <w:proofErr w:type="gramEnd"/>
      <w:r w:rsidRPr="0085537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° - </w:t>
      </w:r>
      <w:r w:rsidRPr="0085537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Os recursos das receitas arrecadadas na forma deste artigo serão destinados ao Fundo Municipal de Habitação.  </w:t>
      </w:r>
    </w:p>
    <w:p w:rsidR="0085537E" w:rsidRPr="0085537E" w:rsidRDefault="0085537E" w:rsidP="0085537E">
      <w:pPr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:rsidR="0085537E" w:rsidRPr="0085537E" w:rsidRDefault="0085537E" w:rsidP="0085537E">
      <w:pPr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85537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</w:t>
      </w:r>
      <w:proofErr w:type="gramStart"/>
      <w:r w:rsidRPr="0085537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7.</w:t>
      </w:r>
      <w:proofErr w:type="gramEnd"/>
      <w:r w:rsidRPr="0085537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° - </w:t>
      </w:r>
      <w:r w:rsidRPr="0085537E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Revogadas as disposições em contrário, esta Lei entra em vigor na data de sua publicação. </w:t>
      </w:r>
    </w:p>
    <w:p w:rsidR="0085537E" w:rsidRPr="0085537E" w:rsidRDefault="0085537E" w:rsidP="0085537E">
      <w:pPr>
        <w:spacing w:after="0" w:line="240" w:lineRule="auto"/>
        <w:ind w:firstLine="14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5537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 </w:t>
      </w:r>
    </w:p>
    <w:p w:rsidR="0085537E" w:rsidRPr="0085537E" w:rsidRDefault="0085537E" w:rsidP="008553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5537E" w:rsidRPr="0085537E" w:rsidRDefault="0085537E" w:rsidP="008553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5537E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proofErr w:type="gramStart"/>
      <w:r w:rsidRPr="0085537E">
        <w:rPr>
          <w:rFonts w:ascii="Times New Roman" w:eastAsia="Times New Roman" w:hAnsi="Times New Roman" w:cs="Times New Roman"/>
          <w:sz w:val="24"/>
          <w:szCs w:val="24"/>
          <w:lang w:eastAsia="pt-BR"/>
        </w:rPr>
        <w:t>Gabinete do Prefeito Municipal de Erval Seco</w:t>
      </w:r>
      <w:proofErr w:type="gramEnd"/>
      <w:r w:rsidRPr="0085537E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85537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85537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RS, aos </w:t>
      </w:r>
      <w:r w:rsidRPr="0085537E">
        <w:rPr>
          <w:rFonts w:ascii="Times New Roman" w:eastAsia="Times New Roman" w:hAnsi="Times New Roman" w:cs="Times New Roman"/>
          <w:sz w:val="24"/>
          <w:szCs w:val="24"/>
          <w:lang w:eastAsia="pt-BR"/>
        </w:rPr>
        <w:t>05</w:t>
      </w:r>
      <w:r w:rsidRPr="0085537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Pr="0085537E">
        <w:rPr>
          <w:rFonts w:ascii="Times New Roman" w:eastAsia="Times New Roman" w:hAnsi="Times New Roman" w:cs="Times New Roman"/>
          <w:sz w:val="24"/>
          <w:szCs w:val="24"/>
          <w:lang w:eastAsia="pt-BR"/>
        </w:rPr>
        <w:t>Junho</w:t>
      </w:r>
      <w:r w:rsidRPr="0085537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2019. </w:t>
      </w:r>
    </w:p>
    <w:p w:rsidR="0085537E" w:rsidRPr="0085537E" w:rsidRDefault="0085537E" w:rsidP="008553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5537E" w:rsidRPr="0085537E" w:rsidRDefault="0085537E" w:rsidP="008553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5537E" w:rsidRPr="0085537E" w:rsidRDefault="0085537E" w:rsidP="008553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5537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</w:t>
      </w:r>
    </w:p>
    <w:p w:rsidR="0085537E" w:rsidRPr="0085537E" w:rsidRDefault="0085537E" w:rsidP="0085537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5537E" w:rsidRPr="0085537E" w:rsidRDefault="0085537E" w:rsidP="0085537E">
      <w:pPr>
        <w:spacing w:after="0" w:line="360" w:lineRule="auto"/>
        <w:jc w:val="center"/>
        <w:rPr>
          <w:rFonts w:ascii="Times New Roman" w:eastAsia="Times New Roman" w:hAnsi="Times New Roman" w:cs="Arial"/>
          <w:b/>
          <w:bCs/>
          <w:iCs/>
          <w:sz w:val="24"/>
          <w:szCs w:val="24"/>
          <w:lang w:eastAsia="pt-BR"/>
        </w:rPr>
      </w:pPr>
      <w:proofErr w:type="gramStart"/>
      <w:r w:rsidRPr="0085537E">
        <w:rPr>
          <w:rFonts w:ascii="Times New Roman" w:eastAsia="Times New Roman" w:hAnsi="Times New Roman" w:cs="Arial"/>
          <w:b/>
          <w:bCs/>
          <w:iCs/>
          <w:sz w:val="24"/>
          <w:szCs w:val="24"/>
          <w:lang w:eastAsia="pt-BR"/>
        </w:rPr>
        <w:t>VILMAR VIANA FARIAS</w:t>
      </w:r>
      <w:proofErr w:type="gramEnd"/>
    </w:p>
    <w:p w:rsidR="0085537E" w:rsidRPr="0085537E" w:rsidRDefault="0085537E" w:rsidP="0085537E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5537E">
        <w:rPr>
          <w:rFonts w:ascii="Times New Roman" w:eastAsia="Times New Roman" w:hAnsi="Times New Roman" w:cs="Arial"/>
          <w:b/>
          <w:bCs/>
          <w:iCs/>
          <w:sz w:val="24"/>
          <w:szCs w:val="24"/>
          <w:lang w:eastAsia="pt-BR"/>
        </w:rPr>
        <w:t>Prefeito Municipal em Exercício</w:t>
      </w:r>
    </w:p>
    <w:p w:rsidR="0085537E" w:rsidRPr="0085537E" w:rsidRDefault="0085537E" w:rsidP="008553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5537E" w:rsidRPr="0085537E" w:rsidRDefault="0085537E" w:rsidP="00855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GoBack"/>
    </w:p>
    <w:p w:rsidR="0085537E" w:rsidRPr="0085537E" w:rsidRDefault="0085537E" w:rsidP="00855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bookmarkEnd w:id="0"/>
    <w:p w:rsidR="0085537E" w:rsidRPr="0085537E" w:rsidRDefault="0085537E" w:rsidP="00855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8224A" w:rsidRPr="0068224A" w:rsidRDefault="0068224A" w:rsidP="0068224A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68224A">
        <w:rPr>
          <w:rFonts w:ascii="Times New Roman" w:eastAsia="Calibri" w:hAnsi="Times New Roman" w:cs="Times New Roman"/>
          <w:sz w:val="24"/>
          <w:szCs w:val="24"/>
        </w:rPr>
        <w:t>Registre-se e Publique-se</w:t>
      </w:r>
    </w:p>
    <w:p w:rsidR="0068224A" w:rsidRPr="0068224A" w:rsidRDefault="0068224A" w:rsidP="0068224A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68224A" w:rsidRPr="0068224A" w:rsidRDefault="0068224A" w:rsidP="0068224A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p w:rsidR="0068224A" w:rsidRPr="0068224A" w:rsidRDefault="0068224A" w:rsidP="0068224A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68224A">
        <w:rPr>
          <w:rFonts w:ascii="Times New Roman" w:eastAsia="Calibri" w:hAnsi="Times New Roman" w:cs="Times New Roman"/>
          <w:b/>
          <w:sz w:val="24"/>
          <w:szCs w:val="24"/>
        </w:rPr>
        <w:t>EDERSON WINK</w:t>
      </w:r>
    </w:p>
    <w:p w:rsidR="0068224A" w:rsidRPr="0068224A" w:rsidRDefault="0068224A" w:rsidP="006822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68224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Secretário da Administração e Coord. </w:t>
      </w:r>
      <w:proofErr w:type="gramStart"/>
      <w:r w:rsidRPr="0068224A">
        <w:rPr>
          <w:rFonts w:ascii="Times New Roman" w:eastAsia="Times New Roman" w:hAnsi="Times New Roman" w:cs="Times New Roman"/>
          <w:sz w:val="24"/>
          <w:szCs w:val="24"/>
          <w:lang w:eastAsia="pt-BR"/>
        </w:rPr>
        <w:t>Geral</w:t>
      </w:r>
      <w:proofErr w:type="gramEnd"/>
    </w:p>
    <w:p w:rsidR="0085537E" w:rsidRPr="0085537E" w:rsidRDefault="0085537E" w:rsidP="00855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5537E" w:rsidRPr="0085537E" w:rsidRDefault="0085537E" w:rsidP="00855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5537E" w:rsidRPr="0085537E" w:rsidRDefault="0085537E" w:rsidP="00855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5537E" w:rsidRPr="0085537E" w:rsidRDefault="0085537E" w:rsidP="00855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5537E" w:rsidRPr="0085537E" w:rsidRDefault="0085537E" w:rsidP="00855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5537E" w:rsidRPr="0085537E" w:rsidRDefault="0085537E" w:rsidP="00855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5537E" w:rsidRPr="0085537E" w:rsidRDefault="0085537E" w:rsidP="00855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5537E" w:rsidRPr="0085537E" w:rsidRDefault="0085537E" w:rsidP="00855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5537E" w:rsidRPr="0085537E" w:rsidRDefault="0085537E" w:rsidP="00855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5537E" w:rsidRPr="0085537E" w:rsidRDefault="0085537E" w:rsidP="0085537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74619" w:rsidRPr="0085537E" w:rsidRDefault="00C74619">
      <w:pPr>
        <w:rPr>
          <w:sz w:val="24"/>
          <w:szCs w:val="24"/>
        </w:rPr>
      </w:pPr>
    </w:p>
    <w:sectPr w:rsidR="00C74619" w:rsidRPr="0085537E" w:rsidSect="0085537E">
      <w:pgSz w:w="11906" w:h="16838"/>
      <w:pgMar w:top="2268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37E"/>
    <w:rsid w:val="0068224A"/>
    <w:rsid w:val="0085537E"/>
    <w:rsid w:val="00C74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494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cp:lastPrinted>2019-06-05T18:19:00Z</cp:lastPrinted>
  <dcterms:created xsi:type="dcterms:W3CDTF">2019-06-05T18:06:00Z</dcterms:created>
  <dcterms:modified xsi:type="dcterms:W3CDTF">2019-06-05T18:21:00Z</dcterms:modified>
</cp:coreProperties>
</file>