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DB" w:rsidRPr="0085537E" w:rsidRDefault="00FB58DB" w:rsidP="00FB58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MUNICIPAL Nº 2.913</w:t>
      </w:r>
      <w:r w:rsidRPr="0085537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B58DB" w:rsidRPr="0085537E" w:rsidRDefault="00FB58DB" w:rsidP="00FB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5537E">
        <w:rPr>
          <w:rFonts w:ascii="Times New Roman" w:hAnsi="Times New Roman" w:cs="Times New Roman"/>
          <w:b/>
          <w:sz w:val="24"/>
          <w:szCs w:val="24"/>
        </w:rPr>
        <w:t xml:space="preserve"> DE JUNHO DE 2019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56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2640"/>
          <w:tab w:val="left" w:pos="5600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“INSTITUI PROGRAMA PARA RECUPERAÇÃO DE CRÉDITOS TRIBUTÁRIOS E NÃO TRIBUTÁRIOS NO MUNICÍPIO DE ERVAL SECO, E DÁ OUTRAS PROVIDÊNCIAS”.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Default="00FB58DB" w:rsidP="00FB58D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LEONIR KOCH</w:t>
      </w:r>
      <w:r w:rsidR="007326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de Erval Seco, Estado do Rio Grande do Sul, no uso de       suas     atribuições que lhe são conferidas pela Lei Orgânica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Municipal,</w:t>
      </w:r>
      <w:r w:rsidRPr="008553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 saber que a Câmara Municipal de Vereadores aprovou e, eu promulgo e sanciono a seguinte:</w:t>
      </w:r>
      <w:proofErr w:type="gramStart"/>
      <w:r w:rsidRPr="0085537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End"/>
      <w:r w:rsidRPr="008553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B58DB" w:rsidRPr="00FB58DB" w:rsidRDefault="00FB58DB" w:rsidP="00FB58D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58DB" w:rsidRPr="00FB58DB" w:rsidRDefault="00FB58DB" w:rsidP="00FB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53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Instituído no Município de Erval Seco, o Programa de Recuperação de Créditos Tributário e Não Tributário, com a finalidade de </w:t>
      </w: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implementar</w:t>
      </w:r>
      <w:proofErr w:type="gram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arrecadação, bem como, efetivar a regularização de créditos do município, decorrentes de débitos lançados dos contribuintes, pessoas físicas e jurídicas.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2º 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- O Ingresso no Programa de Recuperação de Créditos</w:t>
      </w: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, dar-se-á</w:t>
      </w:r>
      <w:proofErr w:type="gram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opção expressa do contribuinte, que fará jus a regime especial de consolidação e parcelamento dos débitos referidos no artigo anterior, inclusive os não constituídos que serão inclusos no programa mediante Confissão da Dívida.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Nos casos de contribuintes que detenham processos judiciais em andamento, litigando com a municipalidade, os efeitos desta lei, </w:t>
      </w: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ficam</w:t>
      </w:r>
      <w:proofErr w:type="gram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condicionados a análise de viabilidade considerando a fase processual e, custas judiciais a encargo do contribuinte. O processo ficará suspenso, até final pagamento, podendo ser reativado em caso de descumprimento. 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opção pelo Programa de Recuperação de Créditos</w:t>
      </w: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será</w:t>
      </w:r>
      <w:proofErr w:type="gram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formalizada mediante a NOTIFICAÇÃO DE DÉBITOS, assinada pelo próprio contribuinte, mediante assinatura do “Termo de Opção e Confissão de Dívida Ativa Tributária e Não Tributária”.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ind w:firstLine="271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Os pedidos de parcelamento ou </w:t>
      </w:r>
      <w:proofErr w:type="spell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proofErr w:type="spell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/parcelamento pressupõem, em NOVAÇÃO, confissão e aceitação da dívida e condições estabelecidas nesta Lei.</w:t>
      </w: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</w:t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4º 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Os créditos Tributários e Não Tributários de que trata o Art. 1 º, incluídos no Programa de Recuperação de Créditos, devidamente confessados, poderão ser parcelados em até 36 (trinta e seis) parcelas mensais </w:t>
      </w: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sucessivas</w:t>
      </w:r>
      <w:proofErr w:type="gramEnd"/>
    </w:p>
    <w:p w:rsidR="007326F2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</w:t>
      </w:r>
      <w:proofErr w:type="gram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assinatura do termo de opção, NOVAÇÃO e Confissão de Dívida Tributária e não tributária, com redução da MULTA e dos JURO</w:t>
      </w:r>
      <w:r w:rsidR="007326F2">
        <w:rPr>
          <w:rFonts w:ascii="Times New Roman" w:eastAsia="Times New Roman" w:hAnsi="Times New Roman" w:cs="Times New Roman"/>
          <w:sz w:val="24"/>
          <w:szCs w:val="24"/>
          <w:lang w:eastAsia="pt-BR"/>
        </w:rPr>
        <w:t>S, nos seguintes percentuais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</w:t>
      </w:r>
      <w:r w:rsidR="007326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 – em 100% (cem por cento), se pago na assinatura do termo de novação, opção e confissão da dívida tributária e não tributária.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II – em 90% (noventa por cento), se pago em até 24 (vinte e quatro) parcelas mensais, com entrada mínima de 30% do valor da divida, no ato da opção do parcelamento.</w:t>
      </w: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III – em 80% (oitenta por cento), se pago em até 60 (sessenta) parcelas mensais, com entrada mínima de 30% do valor da divida, no ato da opção do parcelamento.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primeiro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: As parcelas vincendas a partir de 30 (trinta) dias estarão sujeitas à correção monetária, com base no (IPCA) prevista na legislação Municipal, e juros de 12% (doze por cento) ao ano ou 1,0% ao mês Pro - Rata.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segundo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: As parcelas não poderão ser de valor inferior a R$ 50,00 (cinquenta reais).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FB58DB" w:rsidRPr="00FB58DB" w:rsidRDefault="00FB58DB" w:rsidP="00FB58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terceiro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: A primeira parcela</w:t>
      </w: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deverá</w:t>
      </w:r>
      <w:proofErr w:type="gram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satisfeita na data da opção, ou seja, de no mínimo 30% (vinte por cento) do valor do débito.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Na hipótese de atraso de três ou mais parcelas o contribuinte perderá os benefícios por </w:t>
      </w: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essa lei concedidos, tocante a juros e multas, permanecendo a confissão/novação válida e exigível imediatamente, antecipando-se as parcelas vincendas</w:t>
      </w:r>
      <w:proofErr w:type="gram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, e incluindo-se os juros e multa, que haviam sido concedidos.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Default="00FB58DB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6º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Os benefícios concedidos por esta Lei não conferem qualquer direito à restituição ou compensação de importâncias já pagas.</w:t>
      </w:r>
    </w:p>
    <w:p w:rsidR="007326F2" w:rsidRDefault="007326F2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326F2" w:rsidRPr="007326F2" w:rsidRDefault="007326F2" w:rsidP="00FB58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326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7º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 enquadram no programa instituído pelo artigo 1º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 Lei, os devedores cuja origem da divida esteja na condenação por atos de improbidade administrativa. </w:t>
      </w:r>
      <w:r w:rsidRPr="007326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Start"/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FB58DB" w:rsidRPr="00FB58DB" w:rsidRDefault="00FB58DB" w:rsidP="00FB58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8</w:t>
      </w: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Revogadas as disposições em contrário, esta Lei entrará em vigor na data de sua publicação até 31 de julho de 2019.</w:t>
      </w:r>
    </w:p>
    <w:p w:rsid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326F2" w:rsidRPr="00FB58DB" w:rsidRDefault="007326F2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Erval Seco</w:t>
      </w:r>
      <w:proofErr w:type="gramEnd"/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RS,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7326F2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LEONIR KOCH</w:t>
      </w:r>
      <w:r w:rsidR="007326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</w:p>
    <w:p w:rsidR="00FB58DB" w:rsidRPr="00FB58DB" w:rsidRDefault="00FB58DB" w:rsidP="007326F2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8D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Municipal.</w:t>
      </w:r>
    </w:p>
    <w:p w:rsidR="00FB58DB" w:rsidRPr="00FB58DB" w:rsidRDefault="00FB58DB" w:rsidP="00FB58DB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8DB" w:rsidRPr="00FB58DB" w:rsidRDefault="00FB58DB" w:rsidP="00FB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26F2" w:rsidRPr="0068224A" w:rsidRDefault="007326F2" w:rsidP="007326F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224A">
        <w:rPr>
          <w:rFonts w:ascii="Times New Roman" w:eastAsia="Calibri" w:hAnsi="Times New Roman" w:cs="Times New Roman"/>
          <w:sz w:val="24"/>
          <w:szCs w:val="24"/>
        </w:rPr>
        <w:t>Registre-se e Publique-se</w:t>
      </w:r>
    </w:p>
    <w:p w:rsidR="007326F2" w:rsidRPr="0068224A" w:rsidRDefault="007326F2" w:rsidP="007326F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26F2" w:rsidRPr="0068224A" w:rsidRDefault="007326F2" w:rsidP="007326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6F2" w:rsidRPr="0068224A" w:rsidRDefault="007326F2" w:rsidP="007326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224A">
        <w:rPr>
          <w:rFonts w:ascii="Times New Roman" w:eastAsia="Calibri" w:hAnsi="Times New Roman" w:cs="Times New Roman"/>
          <w:b/>
          <w:sz w:val="24"/>
          <w:szCs w:val="24"/>
        </w:rPr>
        <w:t>EDERSON WINK</w:t>
      </w:r>
    </w:p>
    <w:p w:rsidR="00287EDB" w:rsidRPr="007326F2" w:rsidRDefault="007326F2" w:rsidP="0073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24A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da Administração e Coord. Geral</w:t>
      </w:r>
    </w:p>
    <w:sectPr w:rsidR="00287EDB" w:rsidRPr="007326F2" w:rsidSect="007326F2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287EDB"/>
    <w:rsid w:val="007326F2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cp:lastPrinted>2019-06-11T13:05:00Z</cp:lastPrinted>
  <dcterms:created xsi:type="dcterms:W3CDTF">2019-06-11T12:46:00Z</dcterms:created>
  <dcterms:modified xsi:type="dcterms:W3CDTF">2019-06-11T13:06:00Z</dcterms:modified>
</cp:coreProperties>
</file>