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254" w:rsidRPr="00264254" w:rsidRDefault="00264254" w:rsidP="006340A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MUNICIPAL Nº 2.940</w:t>
      </w:r>
      <w:r w:rsidRPr="0026425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264254" w:rsidRPr="00264254" w:rsidRDefault="00264254" w:rsidP="006340A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264254">
        <w:rPr>
          <w:rFonts w:ascii="Times New Roman" w:hAnsi="Times New Roman" w:cs="Times New Roman"/>
          <w:b/>
          <w:sz w:val="24"/>
          <w:szCs w:val="24"/>
        </w:rPr>
        <w:t xml:space="preserve"> DE SETEMBRO DE 2019</w:t>
      </w:r>
    </w:p>
    <w:p w:rsidR="00264254" w:rsidRDefault="00264254" w:rsidP="006340AC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</w:pPr>
    </w:p>
    <w:p w:rsidR="00264254" w:rsidRDefault="00264254" w:rsidP="006340AC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</w:pPr>
    </w:p>
    <w:p w:rsidR="00264254" w:rsidRPr="00264254" w:rsidRDefault="00264254" w:rsidP="006340AC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</w:pPr>
      <w:r w:rsidRPr="00264254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“ALTERA REDAÇÃO DA LEI MUNICIPAL Nº 2.927/2019, QUE INSTITUI</w:t>
      </w:r>
      <w:r w:rsidRPr="0026425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br/>
      </w:r>
      <w:r w:rsidRPr="00264254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GRATIFICAÇÃO ESPECIAL AOS SERVIDORES DO PODER EXECUTIVO MUNICIPAL QUE</w:t>
      </w:r>
      <w:r w:rsidRPr="0026425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</w:t>
      </w:r>
      <w:r w:rsidRPr="00264254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DESEMPENHAM TAREFAS EXCEPCIONAIS PARA O PODER LEGISLATIVO MUNICIPAL E DÁ OUTRAS PROVIDÊNCIAS.”</w:t>
      </w:r>
    </w:p>
    <w:p w:rsidR="001A3471" w:rsidRDefault="001A3471" w:rsidP="006340AC">
      <w:pPr>
        <w:spacing w:line="276" w:lineRule="auto"/>
      </w:pPr>
    </w:p>
    <w:p w:rsidR="003E70A2" w:rsidRDefault="003E70A2" w:rsidP="006340AC">
      <w:pPr>
        <w:pStyle w:val="western"/>
        <w:spacing w:after="0"/>
        <w:ind w:firstLine="708"/>
        <w:jc w:val="both"/>
      </w:pPr>
      <w:r w:rsidRPr="003E70A2">
        <w:rPr>
          <w:b/>
          <w:color w:val="222222"/>
          <w:shd w:val="clear" w:color="auto" w:fill="FFFFFF"/>
        </w:rPr>
        <w:t>LEONIR KOCHE</w:t>
      </w:r>
      <w:r w:rsidRPr="003E70A2">
        <w:rPr>
          <w:color w:val="222222"/>
          <w:shd w:val="clear" w:color="auto" w:fill="FFFFFF"/>
        </w:rPr>
        <w:t>, Prefeito Municipal de Erval Seco, Estado do Rio Grande</w:t>
      </w:r>
      <w:r w:rsidRPr="003E70A2">
        <w:rPr>
          <w:color w:val="222222"/>
        </w:rPr>
        <w:t xml:space="preserve"> </w:t>
      </w:r>
      <w:r w:rsidRPr="003E70A2">
        <w:rPr>
          <w:color w:val="222222"/>
          <w:shd w:val="clear" w:color="auto" w:fill="FFFFFF"/>
        </w:rPr>
        <w:t>do Sul, no uso de suas atribuições que lhe são conferidas pela Lei</w:t>
      </w:r>
      <w:r w:rsidRPr="003E70A2">
        <w:rPr>
          <w:color w:val="222222"/>
        </w:rPr>
        <w:br/>
      </w:r>
      <w:r w:rsidRPr="003E70A2">
        <w:rPr>
          <w:color w:val="222222"/>
          <w:shd w:val="clear" w:color="auto" w:fill="FFFFFF"/>
        </w:rPr>
        <w:t xml:space="preserve">Orgânica Municipal, </w:t>
      </w:r>
      <w:r w:rsidRPr="003E70A2">
        <w:t>faz saber que a Câmara Municipal de Vereadores aprovou e, eu promulgo e sanciono a seguinte:</w:t>
      </w:r>
      <w:proofErr w:type="gramStart"/>
      <w:r w:rsidRPr="003E70A2">
        <w:tab/>
      </w:r>
      <w:proofErr w:type="gramEnd"/>
    </w:p>
    <w:p w:rsidR="006340AC" w:rsidRPr="003E70A2" w:rsidRDefault="006340AC" w:rsidP="006340AC">
      <w:pPr>
        <w:pStyle w:val="western"/>
        <w:spacing w:after="0"/>
        <w:ind w:firstLine="708"/>
        <w:jc w:val="both"/>
      </w:pPr>
    </w:p>
    <w:p w:rsidR="003E70A2" w:rsidRPr="003E70A2" w:rsidRDefault="003E70A2" w:rsidP="006340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E70A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3E70A2" w:rsidRPr="003E70A2" w:rsidRDefault="003E70A2" w:rsidP="006340AC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E70A2" w:rsidRPr="003E70A2" w:rsidRDefault="003E70A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3E70A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1º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 xml:space="preserve"> -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Fica o Poder Executivo Municipal autorizado a instituir uma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gratificação mensal especial aos servidores do poder executivo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municipal que desempenham tarefas excepcionais para o poder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legislativo municipal, conforme os seguintes cargos:</w:t>
      </w:r>
    </w:p>
    <w:p w:rsidR="003E70A2" w:rsidRPr="003E70A2" w:rsidRDefault="003E70A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CARGO  COEFICIENTE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Contador designado. 2.0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Tesoureiro ou servidor designado.           2.0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Agente Administrativo ou servidor designado – Departamento de Recursos</w:t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Humanos     1.5</w:t>
      </w:r>
      <w:proofErr w:type="gramStart"/>
      <w:r w:rsidRPr="003E70A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proofErr w:type="gramEnd"/>
    </w:p>
    <w:p w:rsidR="003E70A2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Parágrafo único- O valor da gratificação será obtido pela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multiplicação do coeficiente legal pelo valor de referência do Quadro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Geral dos Servidores do Município de Erval Seco RS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. </w:t>
      </w:r>
    </w:p>
    <w:p w:rsidR="00EE418E" w:rsidRPr="00EE418E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2º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- 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Farão jus a gratificação especial referida no artigo anterior, somente os servidores efetivos do poder executivo que comprovadamente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desempenham tarefas ao poder legislativo designados através de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portaria.</w:t>
      </w:r>
    </w:p>
    <w:p w:rsidR="00EE418E" w:rsidRPr="00EE418E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§ 1º A gratificação de que trata o art. 1º, será devida somente nos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 xml:space="preserve">meses em que os servidores prestarem serviço ao Poder Legislativo. </w:t>
      </w:r>
    </w:p>
    <w:p w:rsidR="00EE418E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§ 2º Para a comprovação dos trabalhos realizados os servidores deverão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apresentar mensalmente um relatório das atividades realizadas.</w:t>
      </w:r>
    </w:p>
    <w:p w:rsidR="006D5280" w:rsidRDefault="006D5280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lastRenderedPageBreak/>
        <w:t xml:space="preserve">§ 3º O Sistema de controle interno do município, deverá fiscalizar o cumprimento do presente, enviando e certificando ao Poder Legislativo de forma trimestral, informação á respeito do efetivo cumprimento do presente. </w:t>
      </w:r>
    </w:p>
    <w:p w:rsidR="00EE418E" w:rsidRPr="00EE418E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3º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- 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As atribuições a serem executadas pelos servidores </w:t>
      </w:r>
      <w:proofErr w:type="gramStart"/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municipais</w:t>
      </w:r>
      <w:proofErr w:type="gramEnd"/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efetivos e designados por portaria são:</w:t>
      </w:r>
    </w:p>
    <w:p w:rsidR="00EE418E" w:rsidRDefault="00EE418E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CONTADOR: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executar tarefas relacionadas à contabilidade do legislativo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municipal, bem como a confecção de balanços e balancetes, controle de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contas patrimoniais, execução da receita e despesa e prestar as</w:t>
      </w: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  <w:t>devidas informações legais.</w:t>
      </w:r>
    </w:p>
    <w:p w:rsidR="00E343E2" w:rsidRDefault="00A30390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TESOUREIRO:</w:t>
      </w:r>
      <w:r w:rsidRPr="00A3039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efetuar pagamentos de despesas empenhadas no orçamento do</w:t>
      </w:r>
      <w:r w:rsidRPr="00A30390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A3039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legislativo municipal, movimentar e controlas as contas bancárias do</w:t>
      </w:r>
      <w:r w:rsidRPr="00A30390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A3039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mesmo.</w:t>
      </w:r>
    </w:p>
    <w:p w:rsidR="00E343E2" w:rsidRDefault="00E343E2" w:rsidP="006340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AGENTE ADMINISTRATIVO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- Departamento de Recursos Humanos: confeccionar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e conferir a folha de pagamento do legislativo municipal, bem como dos encargos sociais relativos; prestar as devidas informações legais.</w:t>
      </w:r>
    </w:p>
    <w:p w:rsid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4º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 xml:space="preserve"> -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A gratificação instituída por esta Lei será considerada para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cálculo de vantagens ou acréscimos pecuniários, quais sejam: décimo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terceiro (13º) salário, adicional de férias e revisão geral anual,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sendo que esta será reajustada na mesma base dos demais </w:t>
      </w:r>
      <w:proofErr w:type="gramStart"/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servidores</w:t>
      </w:r>
      <w:proofErr w:type="gramEnd"/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públicos municipais.</w:t>
      </w:r>
    </w:p>
    <w:p w:rsidR="00E343E2" w:rsidRP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:rsid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5º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- 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As despesas decorrentes da aplicação </w:t>
      </w:r>
      <w:proofErr w:type="gramStart"/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da presente</w:t>
      </w:r>
      <w:proofErr w:type="gramEnd"/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Lei, serão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atendidas por conta das dotações previstas no Orçamento Municipal,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mediante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retenção do valor do repasse do duodécimo ao Poder Legislativo.</w:t>
      </w:r>
    </w:p>
    <w:p w:rsid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:rsidR="00E343E2" w:rsidRP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343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>Art. 6º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t-BR"/>
        </w:rPr>
        <w:t xml:space="preserve"> -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Esta Lei entra em vigor na data de sua publicação, retroagindo</w:t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</w:r>
      <w:r w:rsidRPr="00E343E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seus efeitos a partir de 01º de outubro de 2019.</w:t>
      </w:r>
    </w:p>
    <w:p w:rsidR="00E343E2" w:rsidRPr="00E343E2" w:rsidRDefault="00E343E2" w:rsidP="00634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:rsidR="00EE418E" w:rsidRPr="00EE418E" w:rsidRDefault="00EE418E" w:rsidP="006340AC">
      <w:pPr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EE418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br/>
      </w:r>
      <w:proofErr w:type="gramStart"/>
      <w:r w:rsidRPr="00EE418E">
        <w:rPr>
          <w:rFonts w:ascii="Times New Roman" w:eastAsia="Calibri" w:hAnsi="Times New Roman" w:cs="Times New Roman"/>
          <w:sz w:val="24"/>
          <w:szCs w:val="24"/>
        </w:rPr>
        <w:t>Gabinete do Pref</w:t>
      </w:r>
      <w:r w:rsidR="00E343E2">
        <w:rPr>
          <w:rFonts w:ascii="Times New Roman" w:eastAsia="Calibri" w:hAnsi="Times New Roman" w:cs="Times New Roman"/>
          <w:sz w:val="24"/>
          <w:szCs w:val="24"/>
        </w:rPr>
        <w:t>eito Municipal de Erval Seco</w:t>
      </w:r>
      <w:proofErr w:type="gramEnd"/>
      <w:r w:rsidR="00E343E2">
        <w:rPr>
          <w:rFonts w:ascii="Times New Roman" w:eastAsia="Calibri" w:hAnsi="Times New Roman" w:cs="Times New Roman"/>
          <w:sz w:val="24"/>
          <w:szCs w:val="24"/>
        </w:rPr>
        <w:t>, 26</w:t>
      </w:r>
      <w:r w:rsidRPr="00EE418E">
        <w:rPr>
          <w:rFonts w:ascii="Times New Roman" w:eastAsia="Calibri" w:hAnsi="Times New Roman" w:cs="Times New Roman"/>
          <w:sz w:val="24"/>
          <w:szCs w:val="24"/>
        </w:rPr>
        <w:t xml:space="preserve"> de setembro de 2019.</w:t>
      </w:r>
    </w:p>
    <w:p w:rsidR="006340AC" w:rsidRPr="00EE418E" w:rsidRDefault="006340AC" w:rsidP="000E0562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418E" w:rsidRPr="00EE418E" w:rsidRDefault="00EE418E" w:rsidP="006340AC">
      <w:pPr>
        <w:spacing w:after="2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18E">
        <w:rPr>
          <w:rFonts w:ascii="Times New Roman" w:hAnsi="Times New Roman" w:cs="Times New Roman"/>
          <w:b/>
          <w:bCs/>
          <w:sz w:val="24"/>
          <w:szCs w:val="24"/>
        </w:rPr>
        <w:t>LEONIR KOCHE</w:t>
      </w:r>
    </w:p>
    <w:p w:rsidR="00EE418E" w:rsidRDefault="00EE418E" w:rsidP="006340AC">
      <w:p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18E">
        <w:rPr>
          <w:rFonts w:ascii="Times New Roman" w:hAnsi="Times New Roman" w:cs="Times New Roman"/>
          <w:sz w:val="24"/>
          <w:szCs w:val="24"/>
        </w:rPr>
        <w:t>Prefeito Municipal</w:t>
      </w:r>
    </w:p>
    <w:p w:rsidR="006340AC" w:rsidRPr="00EE418E" w:rsidRDefault="006340AC" w:rsidP="006340AC">
      <w:p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418E" w:rsidRPr="00EE418E" w:rsidRDefault="00EE418E" w:rsidP="006340A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418E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EE418E" w:rsidRPr="00EE418E" w:rsidRDefault="00EE418E" w:rsidP="006340A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E418E" w:rsidRPr="00EE418E" w:rsidRDefault="00EE418E" w:rsidP="006340A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E418E" w:rsidRPr="00EE418E" w:rsidRDefault="00EE418E" w:rsidP="006340A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E418E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EE418E" w:rsidRPr="00EE418E" w:rsidRDefault="00EE418E" w:rsidP="00634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41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EE418E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EE418E" w:rsidRDefault="00EE418E" w:rsidP="006340AC">
      <w:pPr>
        <w:spacing w:line="240" w:lineRule="auto"/>
      </w:pPr>
    </w:p>
    <w:sectPr w:rsidR="00EE418E" w:rsidSect="00264254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254"/>
    <w:rsid w:val="000E0562"/>
    <w:rsid w:val="001A3471"/>
    <w:rsid w:val="00264254"/>
    <w:rsid w:val="003E70A2"/>
    <w:rsid w:val="006340AC"/>
    <w:rsid w:val="006D5280"/>
    <w:rsid w:val="00A30390"/>
    <w:rsid w:val="00E343E2"/>
    <w:rsid w:val="00EE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5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3E70A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5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3E70A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2019-09-26T11:29:00Z</cp:lastPrinted>
  <dcterms:created xsi:type="dcterms:W3CDTF">2019-09-26T10:34:00Z</dcterms:created>
  <dcterms:modified xsi:type="dcterms:W3CDTF">2019-09-27T11:34:00Z</dcterms:modified>
</cp:coreProperties>
</file>