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DD5" w:rsidRPr="00CB55FB" w:rsidRDefault="00B71DD5" w:rsidP="00CD6EF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 MUNICIPAL Nº 2.968</w:t>
      </w:r>
      <w:r w:rsidRPr="00CB55FB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/2020</w:t>
      </w:r>
    </w:p>
    <w:p w:rsidR="00B71DD5" w:rsidRPr="00B71DD5" w:rsidRDefault="00B71DD5" w:rsidP="00CD6EF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15</w:t>
      </w:r>
      <w:r w:rsidRPr="00CB55FB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DE JANEIRO DE 2020</w:t>
      </w:r>
    </w:p>
    <w:p w:rsidR="00B71DD5" w:rsidRPr="00B71DD5" w:rsidRDefault="00B71DD5" w:rsidP="00CD6EF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Origem legislativa</w:t>
      </w:r>
    </w:p>
    <w:p w:rsidR="00B71DD5" w:rsidRPr="00B71DD5" w:rsidRDefault="00B71DD5" w:rsidP="00CD6E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                          </w:t>
      </w:r>
      <w:r w:rsidR="00CD6EF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                   </w:t>
      </w:r>
    </w:p>
    <w:p w:rsidR="00B71DD5" w:rsidRDefault="00CD6EFA" w:rsidP="00CD6EFA">
      <w:pPr>
        <w:shd w:val="clear" w:color="auto" w:fill="FFFFFF"/>
        <w:spacing w:after="0"/>
        <w:ind w:left="3544" w:hanging="4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CD6EF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“ESTABELECE ÍNDICE PARA REVISÃO GERAL E ANUAL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 xml:space="preserve"> OS </w:t>
      </w:r>
      <w:r w:rsidRPr="00CD6EF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VENCIMENTOS DOS SERVIDORES DO PODER LEGISLATIVO”</w:t>
      </w:r>
    </w:p>
    <w:p w:rsidR="00CD6EFA" w:rsidRPr="00B71DD5" w:rsidRDefault="00CD6EFA" w:rsidP="00CD6EFA">
      <w:pPr>
        <w:shd w:val="clear" w:color="auto" w:fill="FFFFFF"/>
        <w:spacing w:after="0"/>
        <w:ind w:left="3544" w:hanging="4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 w:rsidR="00B71DD5" w:rsidRPr="00B71DD5" w:rsidRDefault="00B71DD5" w:rsidP="00CD6EFA">
      <w:pPr>
        <w:shd w:val="clear" w:color="auto" w:fill="FFFFFF"/>
        <w:spacing w:after="0"/>
        <w:ind w:left="453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CD6EFA" w:rsidRPr="003A62DB" w:rsidRDefault="00B71DD5" w:rsidP="00CD6EF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  <w:proofErr w:type="gramStart"/>
      <w:r w:rsidR="00CD6E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VILMAR VIANA FARIAS</w:t>
      </w:r>
      <w:proofErr w:type="gramEnd"/>
      <w:r w:rsidR="00CD6E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Prefeito Municipal, </w:t>
      </w:r>
      <w:r w:rsidR="00CD6EFA" w:rsidRPr="00CB55FB">
        <w:rPr>
          <w:rFonts w:ascii="Times New Roman" w:eastAsia="Times New Roman" w:hAnsi="Times New Roman" w:cs="Times New Roman"/>
          <w:sz w:val="24"/>
          <w:szCs w:val="24"/>
          <w:lang w:eastAsia="pt-BR"/>
        </w:rPr>
        <w:t>de Erval Seco</w:t>
      </w:r>
      <w:r w:rsidR="00CD6EFA" w:rsidRPr="00DE20E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D6EFA">
        <w:rPr>
          <w:rFonts w:ascii="Times New Roman" w:eastAsia="Times New Roman" w:hAnsi="Times New Roman" w:cs="Times New Roman"/>
          <w:sz w:val="24"/>
          <w:szCs w:val="24"/>
          <w:lang w:eastAsia="pt-BR"/>
        </w:rPr>
        <w:t>em exercício</w:t>
      </w:r>
      <w:r w:rsidR="00CD6EFA" w:rsidRPr="00CB55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no uso de suas atribuições que lhe confere a Lei Orgânica Municipal, </w:t>
      </w:r>
      <w:r w:rsidR="00CD6EFA" w:rsidRPr="00CB55FB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  <w:r w:rsidR="00CD6EFA" w:rsidRPr="00CB55FB"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</w:p>
    <w:p w:rsidR="00B71DD5" w:rsidRDefault="00CD6EFA" w:rsidP="00CD6EF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CB55FB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CD6EFA" w:rsidRPr="00B71DD5" w:rsidRDefault="00CD6EFA" w:rsidP="00CD6EF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CD6EFA" w:rsidRDefault="00B71DD5" w:rsidP="00CD6EF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Art. 1º -</w:t>
      </w: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A revisão geral e anual de que trata o inciso X, do artigo 37 da Constituição Federal, será feito nos termos desta lei, pela aplicação do índice de 5.0 % </w:t>
      </w:r>
      <w:proofErr w:type="gramStart"/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( </w:t>
      </w:r>
      <w:proofErr w:type="gramEnd"/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cinco ponto zero por cento ) a partir de 1º de janeiro de 2020 nos vencimentos dos servidores, dos servidores estáveis, cargos em comissão, das funções gratificadas e o valor de referência do artigo 27 da Lei municipal nº 2.682/2017. </w:t>
      </w:r>
    </w:p>
    <w:p w:rsidR="00CD6EFA" w:rsidRPr="00B71DD5" w:rsidRDefault="00CD6EFA" w:rsidP="00CD6EF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B71DD5" w:rsidRDefault="00B71DD5" w:rsidP="00CD6EF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Art. 2º -</w:t>
      </w: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O valor de referência do artigo 27º da Lei 2.682/2017 passa a ser R$ 368,80 </w:t>
      </w:r>
      <w:proofErr w:type="gramStart"/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( </w:t>
      </w:r>
      <w:proofErr w:type="gramEnd"/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trezentos e sessenta e oito reais e oitenta centavos).</w:t>
      </w:r>
    </w:p>
    <w:p w:rsidR="00CD6EFA" w:rsidRPr="00B71DD5" w:rsidRDefault="00CD6EFA" w:rsidP="00CD6EF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B71DD5" w:rsidRDefault="00B71DD5" w:rsidP="00CD6EF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Art. 3º -</w:t>
      </w: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As despesas decorrentes desta Lei serão atendidas pelas dotações do orçamento vigente.</w:t>
      </w:r>
    </w:p>
    <w:p w:rsidR="00CD6EFA" w:rsidRPr="00B71DD5" w:rsidRDefault="00CD6EFA" w:rsidP="00CD6EF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B71DD5" w:rsidRPr="00B71DD5" w:rsidRDefault="00B71DD5" w:rsidP="00CD6EF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Art. 4º -</w:t>
      </w: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Revogadas as disposições em contrário, esta Lei entra em vigor na data de sua publicação produzindo seus efeitos de forma retroativa a 1º de janeiro de 2020.</w:t>
      </w:r>
    </w:p>
    <w:p w:rsidR="00B71DD5" w:rsidRPr="00B71DD5" w:rsidRDefault="00B71DD5" w:rsidP="00CD6E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B71DD5" w:rsidRPr="00B71DD5" w:rsidRDefault="00B71DD5" w:rsidP="00CD6E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71DD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CD6EFA" w:rsidRDefault="00CD6EFA" w:rsidP="00CD6EF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929F1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  <w:proofErr w:type="gramStart"/>
      <w:r w:rsidRPr="00CB55FB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eito Municipal de Erval Seco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15</w:t>
      </w:r>
      <w:r w:rsidRPr="00CB55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2020</w:t>
      </w:r>
    </w:p>
    <w:p w:rsidR="00CD6EFA" w:rsidRDefault="00CD6EFA" w:rsidP="00CD6EF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D6EFA" w:rsidRPr="00CB55FB" w:rsidRDefault="00CD6EFA" w:rsidP="00CD6EF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D6EFA" w:rsidRDefault="00CD6EFA" w:rsidP="00CD6EF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VILMAR VIANA FARIAS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CD6EFA" w:rsidRPr="00CB55FB" w:rsidRDefault="00CD6EFA" w:rsidP="00CD6EF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5FB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exercício </w:t>
      </w:r>
    </w:p>
    <w:p w:rsidR="00CD6EFA" w:rsidRPr="00CB55FB" w:rsidRDefault="00CD6EFA" w:rsidP="00CD6EF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D6EFA" w:rsidRPr="00CB55FB" w:rsidRDefault="00CD6EFA" w:rsidP="00CD6EFA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5FB">
        <w:rPr>
          <w:rFonts w:ascii="Times New Roman" w:eastAsia="Times New Roman" w:hAnsi="Times New Roman" w:cs="Times New Roman"/>
          <w:sz w:val="24"/>
          <w:szCs w:val="24"/>
          <w:lang w:eastAsia="pt-BR"/>
        </w:rPr>
        <w:t>Registre-se e Publique-se</w:t>
      </w:r>
    </w:p>
    <w:p w:rsidR="00CD6EFA" w:rsidRDefault="00CD6EFA" w:rsidP="00CD6EFA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D6EFA" w:rsidRPr="00CB55FB" w:rsidRDefault="00CD6EFA" w:rsidP="00CD6EFA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GoBack"/>
      <w:bookmarkEnd w:id="0"/>
    </w:p>
    <w:p w:rsidR="00CD6EFA" w:rsidRPr="00CB55FB" w:rsidRDefault="00CD6EFA" w:rsidP="00CD6EFA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B55F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EDERSON WINK</w:t>
      </w:r>
    </w:p>
    <w:p w:rsidR="00EA57DE" w:rsidRPr="00CD6EFA" w:rsidRDefault="00CD6EFA" w:rsidP="00CD6E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5FB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Secretário da Administração e Coord. Geral</w:t>
      </w:r>
    </w:p>
    <w:sectPr w:rsidR="00EA57DE" w:rsidRPr="00CD6EFA" w:rsidSect="00CD6EFA">
      <w:pgSz w:w="11906" w:h="16838"/>
      <w:pgMar w:top="212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DD5"/>
    <w:rsid w:val="00A110E0"/>
    <w:rsid w:val="00B71DD5"/>
    <w:rsid w:val="00CD6EFA"/>
    <w:rsid w:val="00EA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232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2020-01-16T11:45:00Z</cp:lastPrinted>
  <dcterms:created xsi:type="dcterms:W3CDTF">2020-01-16T11:26:00Z</dcterms:created>
  <dcterms:modified xsi:type="dcterms:W3CDTF">2020-01-16T14:09:00Z</dcterms:modified>
</cp:coreProperties>
</file>