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A66" w:rsidRPr="00FD1A66" w:rsidRDefault="00FD1A66" w:rsidP="00FD1A66">
      <w:pPr>
        <w:spacing w:line="276" w:lineRule="auto"/>
        <w:jc w:val="center"/>
        <w:rPr>
          <w:rFonts w:eastAsia="Calibri"/>
          <w:b/>
        </w:rPr>
      </w:pPr>
      <w:r>
        <w:rPr>
          <w:rFonts w:eastAsia="Calibri"/>
          <w:b/>
        </w:rPr>
        <w:t>LEI MUNICIPAL Nº 2.973</w:t>
      </w:r>
      <w:r w:rsidRPr="00FD1A66">
        <w:rPr>
          <w:rFonts w:eastAsia="Calibri"/>
          <w:b/>
        </w:rPr>
        <w:t>/2020</w:t>
      </w:r>
    </w:p>
    <w:p w:rsidR="00FD1A66" w:rsidRPr="00FD1A66" w:rsidRDefault="00FD1A66" w:rsidP="00FD1A66">
      <w:pPr>
        <w:spacing w:line="276" w:lineRule="auto"/>
        <w:jc w:val="center"/>
        <w:rPr>
          <w:rFonts w:eastAsia="Calibri"/>
          <w:b/>
        </w:rPr>
      </w:pPr>
      <w:r>
        <w:rPr>
          <w:rFonts w:eastAsia="Calibri"/>
          <w:b/>
        </w:rPr>
        <w:t>10</w:t>
      </w:r>
      <w:r w:rsidRPr="00FD1A66">
        <w:rPr>
          <w:rFonts w:eastAsia="Calibri"/>
          <w:b/>
        </w:rPr>
        <w:t xml:space="preserve"> DE MARÇO DE 2020</w:t>
      </w:r>
    </w:p>
    <w:p w:rsidR="00FD1A66" w:rsidRDefault="00FD1A66" w:rsidP="00FD1A66">
      <w:pPr>
        <w:pStyle w:val="western"/>
        <w:spacing w:after="0"/>
      </w:pPr>
    </w:p>
    <w:p w:rsidR="00FD1A66" w:rsidRDefault="00FD1A66" w:rsidP="00FD1A66">
      <w:pPr>
        <w:pStyle w:val="western"/>
        <w:spacing w:after="0"/>
        <w:ind w:left="2835"/>
        <w:jc w:val="both"/>
      </w:pPr>
      <w:r>
        <w:t>“</w:t>
      </w:r>
      <w:r w:rsidRPr="00686EC3">
        <w:rPr>
          <w:b/>
          <w:bCs/>
        </w:rPr>
        <w:t>ALTERA ART. 1°</w:t>
      </w:r>
      <w:r>
        <w:rPr>
          <w:b/>
          <w:bCs/>
        </w:rPr>
        <w:t xml:space="preserve"> E PARAGRAFO ÚNICO DO ART. 8°</w:t>
      </w:r>
      <w:r w:rsidRPr="00686EC3">
        <w:rPr>
          <w:b/>
          <w:bCs/>
        </w:rPr>
        <w:t xml:space="preserve"> DA LEI MUNICIPAL N°2.467/2020 DE 18 DE MARÇO DE 2014, QUE</w:t>
      </w:r>
      <w:r>
        <w:t xml:space="preserve"> </w:t>
      </w:r>
      <w:r>
        <w:rPr>
          <w:b/>
          <w:bCs/>
        </w:rPr>
        <w:t>INSTITUI O FUNDO MUNICIPAL DO IDOSO – FUMI – NO MUNICIPIO DE ERVAL SECO</w:t>
      </w:r>
      <w:proofErr w:type="gramStart"/>
      <w:r>
        <w:rPr>
          <w:b/>
          <w:bCs/>
        </w:rPr>
        <w:t>”</w:t>
      </w:r>
      <w:proofErr w:type="gramEnd"/>
    </w:p>
    <w:p w:rsidR="00FD1A66" w:rsidRDefault="00FD1A66" w:rsidP="00FD1A66">
      <w:pPr>
        <w:pStyle w:val="western"/>
        <w:spacing w:after="0"/>
      </w:pPr>
    </w:p>
    <w:p w:rsidR="00FD1A66" w:rsidRPr="00FD1A66" w:rsidRDefault="00FD1A66" w:rsidP="00FD1A66">
      <w:pPr>
        <w:jc w:val="both"/>
      </w:pPr>
    </w:p>
    <w:p w:rsidR="00FD1A66" w:rsidRPr="00FD1A66" w:rsidRDefault="00FD1A66" w:rsidP="00FD1A66">
      <w:pPr>
        <w:spacing w:after="200" w:line="276" w:lineRule="auto"/>
        <w:ind w:firstLine="708"/>
        <w:jc w:val="both"/>
        <w:rPr>
          <w:rFonts w:eastAsia="Calibri"/>
        </w:rPr>
      </w:pPr>
      <w:r w:rsidRPr="00FD1A66">
        <w:rPr>
          <w:rFonts w:eastAsiaTheme="minorHAnsi"/>
          <w:b/>
          <w:lang w:eastAsia="en-US"/>
        </w:rPr>
        <w:t>LEONIR KOCHE</w:t>
      </w:r>
      <w:r w:rsidRPr="00FD1A66">
        <w:rPr>
          <w:rFonts w:eastAsiaTheme="minorHAnsi"/>
          <w:lang w:eastAsia="en-US"/>
        </w:rPr>
        <w:t xml:space="preserve">, Prefeito Municipal de Erval Seco, no uso de suas atribuições que lhe confere a Lei Orgânica Municipal em seu artigo 72, inciso III, </w:t>
      </w:r>
      <w:r w:rsidRPr="00FD1A66">
        <w:rPr>
          <w:rFonts w:eastAsia="Calibri"/>
        </w:rPr>
        <w:t>faz saber que a Câmara Municipal de Vereadores aprovou e, eu promulgo e sanciono a seguinte:</w:t>
      </w:r>
    </w:p>
    <w:p w:rsidR="00FD1A66" w:rsidRPr="00FD1A66" w:rsidRDefault="00FD1A66" w:rsidP="00FD1A66">
      <w:pPr>
        <w:spacing w:line="276" w:lineRule="auto"/>
        <w:jc w:val="center"/>
        <w:rPr>
          <w:rFonts w:eastAsia="Calibri"/>
          <w:b/>
        </w:rPr>
      </w:pPr>
      <w:r w:rsidRPr="00FD1A66">
        <w:rPr>
          <w:rFonts w:eastAsia="Calibri"/>
          <w:b/>
        </w:rPr>
        <w:t>LEI</w:t>
      </w:r>
    </w:p>
    <w:p w:rsidR="00FD1A66" w:rsidRPr="006D0E8B" w:rsidRDefault="00FD1A66" w:rsidP="00FD1A66">
      <w:pPr>
        <w:jc w:val="center"/>
        <w:rPr>
          <w:b/>
        </w:rPr>
      </w:pPr>
    </w:p>
    <w:p w:rsidR="00FD1A66" w:rsidRDefault="00FD1A66" w:rsidP="00FD1A66">
      <w:pPr>
        <w:pStyle w:val="western"/>
        <w:spacing w:after="0"/>
        <w:ind w:firstLine="708"/>
        <w:jc w:val="both"/>
      </w:pPr>
      <w:r>
        <w:rPr>
          <w:b/>
          <w:bCs/>
        </w:rPr>
        <w:t>Art. 1º</w:t>
      </w:r>
      <w:r>
        <w:t xml:space="preserve"> - Fica instituído o Fundo Municipal do Idoso </w:t>
      </w:r>
      <w:r>
        <w:rPr>
          <w:b/>
          <w:bCs/>
        </w:rPr>
        <w:t xml:space="preserve">– FUMI </w:t>
      </w:r>
      <w:r>
        <w:t>– vinculado a Secretaria Municipal de Assistência Social, destinada a financiar os programas e ações relativas à pessoa Idosa, com vista a assegurar seus direitos sociais e criar condições a promover sua autonomia, integração e participação efetiva na sociedade.</w:t>
      </w:r>
    </w:p>
    <w:p w:rsidR="00FD1A66" w:rsidRDefault="00FD1A66" w:rsidP="00FD1A66">
      <w:pPr>
        <w:pStyle w:val="western"/>
        <w:spacing w:after="0"/>
        <w:ind w:firstLine="708"/>
        <w:jc w:val="both"/>
      </w:pPr>
      <w:r>
        <w:rPr>
          <w:b/>
          <w:bCs/>
        </w:rPr>
        <w:t>Art. 2º</w:t>
      </w:r>
      <w:r>
        <w:t xml:space="preserve"> - O FUMI tem a finalidade de captação, gerenciamento e aplicação de recursos financeiros. Objetivando promover, manter e garantir a execução da política municipal de promoção, proteção e defesa dos direitos da pessoa idosa.</w:t>
      </w:r>
    </w:p>
    <w:p w:rsidR="00FD1A66" w:rsidRDefault="00FD1A66" w:rsidP="00FD1A66">
      <w:pPr>
        <w:pStyle w:val="western"/>
        <w:spacing w:after="0"/>
        <w:ind w:firstLine="708"/>
        <w:jc w:val="both"/>
      </w:pPr>
      <w:r>
        <w:rPr>
          <w:b/>
          <w:bCs/>
        </w:rPr>
        <w:t>Art. 3º</w:t>
      </w:r>
      <w:r>
        <w:t xml:space="preserve"> - Constituem receitas do </w:t>
      </w:r>
      <w:proofErr w:type="gramStart"/>
      <w:r>
        <w:rPr>
          <w:b/>
          <w:bCs/>
        </w:rPr>
        <w:t>FUMI</w:t>
      </w:r>
      <w:r>
        <w:t xml:space="preserve"> :</w:t>
      </w:r>
      <w:proofErr w:type="gramEnd"/>
    </w:p>
    <w:p w:rsidR="00FD1A66" w:rsidRDefault="00FD1A66" w:rsidP="00FD1A66">
      <w:pPr>
        <w:pStyle w:val="western"/>
        <w:spacing w:after="0"/>
        <w:ind w:firstLine="708"/>
        <w:jc w:val="both"/>
      </w:pPr>
      <w:r>
        <w:t xml:space="preserve">I – </w:t>
      </w:r>
      <w:proofErr w:type="gramStart"/>
      <w:r>
        <w:t>Os valores previstas na Lei Federal</w:t>
      </w:r>
      <w:proofErr w:type="gramEnd"/>
      <w:r>
        <w:t xml:space="preserve"> nº 10.741. </w:t>
      </w:r>
      <w:proofErr w:type="gramStart"/>
      <w:r>
        <w:t>de</w:t>
      </w:r>
      <w:proofErr w:type="gramEnd"/>
      <w:r>
        <w:t xml:space="preserve"> 01 de outubro de 2003, que dispõe sobre o Estatuto do Idoso e dá outras providências;</w:t>
      </w:r>
    </w:p>
    <w:p w:rsidR="00FD1A66" w:rsidRDefault="00FD1A66" w:rsidP="00FD1A66">
      <w:pPr>
        <w:pStyle w:val="western"/>
        <w:spacing w:after="0"/>
        <w:ind w:firstLine="708"/>
        <w:jc w:val="both"/>
      </w:pPr>
      <w:r>
        <w:t>II- Recursos financeiros oriundos de órgãos e entidades públicas. Recebidas diretamente ou por meio de convênio;</w:t>
      </w:r>
    </w:p>
    <w:p w:rsidR="00FD1A66" w:rsidRDefault="00FD1A66" w:rsidP="00FD1A66">
      <w:pPr>
        <w:pStyle w:val="western"/>
        <w:spacing w:after="0"/>
        <w:ind w:firstLine="708"/>
        <w:jc w:val="both"/>
      </w:pPr>
      <w:r>
        <w:t xml:space="preserve">III- Recursos provenientes de ajustes </w:t>
      </w:r>
      <w:proofErr w:type="gramStart"/>
      <w:r>
        <w:t>celebrados com instituições públicas ou privadas, nacionais ou internacionais</w:t>
      </w:r>
      <w:proofErr w:type="gramEnd"/>
      <w:r>
        <w:t xml:space="preserve">; </w:t>
      </w:r>
    </w:p>
    <w:p w:rsidR="00FD1A66" w:rsidRDefault="00FD1A66" w:rsidP="00FD1A66">
      <w:pPr>
        <w:pStyle w:val="western"/>
        <w:spacing w:after="0"/>
        <w:ind w:firstLine="708"/>
        <w:jc w:val="both"/>
      </w:pPr>
      <w:r>
        <w:t>IV – As contribuições recebidas de pessoas físicas ou jurídicas, de direito público ou privado, conforme legislação vigente;</w:t>
      </w:r>
    </w:p>
    <w:p w:rsidR="00FD1A66" w:rsidRDefault="00FD1A66" w:rsidP="00FD1A66">
      <w:pPr>
        <w:pStyle w:val="western"/>
        <w:spacing w:after="0"/>
        <w:ind w:firstLine="708"/>
        <w:jc w:val="both"/>
      </w:pPr>
      <w:r>
        <w:t>V – Recursos financeiros oriundos de organismos internacionais de cooperação,</w:t>
      </w:r>
      <w:r>
        <w:t xml:space="preserve"> </w:t>
      </w:r>
      <w:r>
        <w:t>recebidos diretamente ou por meio de convênios;</w:t>
      </w:r>
    </w:p>
    <w:p w:rsidR="00FD1A66" w:rsidRDefault="00FD1A66" w:rsidP="00FD1A66">
      <w:pPr>
        <w:pStyle w:val="western"/>
        <w:spacing w:after="0"/>
        <w:ind w:firstLine="708"/>
        <w:jc w:val="both"/>
      </w:pPr>
      <w:r>
        <w:lastRenderedPageBreak/>
        <w:t xml:space="preserve">VI – Os valores recebidos a título de </w:t>
      </w:r>
      <w:proofErr w:type="gramStart"/>
      <w:r>
        <w:t>juros .</w:t>
      </w:r>
      <w:proofErr w:type="gramEnd"/>
      <w:r>
        <w:t xml:space="preserve"> </w:t>
      </w:r>
      <w:proofErr w:type="gramStart"/>
      <w:r>
        <w:t>atualização</w:t>
      </w:r>
      <w:proofErr w:type="gramEnd"/>
      <w:r>
        <w:t xml:space="preserve"> monetária e outros eventuais rendimentos provenientes de operações financeiras realizadas com recursos do Fundo, na forma da legislação específica e outros recursos a ele destinado;</w:t>
      </w:r>
    </w:p>
    <w:p w:rsidR="00FD1A66" w:rsidRDefault="00FD1A66" w:rsidP="00FD1A66">
      <w:pPr>
        <w:pStyle w:val="western"/>
        <w:spacing w:after="0"/>
        <w:ind w:firstLine="708"/>
        <w:jc w:val="both"/>
      </w:pPr>
      <w:r>
        <w:rPr>
          <w:b/>
          <w:bCs/>
        </w:rPr>
        <w:t>Art. 4º</w:t>
      </w:r>
      <w:r>
        <w:t xml:space="preserve"> - O Saldo positivo do Fundo, apurado em balanço, será transferido como crédito para o exercício seguinte.</w:t>
      </w:r>
    </w:p>
    <w:p w:rsidR="00FD1A66" w:rsidRDefault="00FD1A66" w:rsidP="00FD1A66">
      <w:pPr>
        <w:pStyle w:val="western"/>
        <w:spacing w:after="0"/>
        <w:ind w:firstLine="708"/>
        <w:jc w:val="both"/>
      </w:pPr>
      <w:r>
        <w:rPr>
          <w:b/>
          <w:bCs/>
        </w:rPr>
        <w:t>Art. 5º</w:t>
      </w:r>
      <w:r>
        <w:t xml:space="preserve"> - Os recursos do Fundo criado por esta Lei serão depositados em estabelecimento bancário oficial, em conta corrente específica.</w:t>
      </w:r>
    </w:p>
    <w:p w:rsidR="00FD1A66" w:rsidRDefault="00FD1A66" w:rsidP="00FD1A66">
      <w:pPr>
        <w:pStyle w:val="western"/>
        <w:spacing w:after="0"/>
        <w:ind w:firstLine="708"/>
        <w:jc w:val="both"/>
      </w:pPr>
      <w:r>
        <w:rPr>
          <w:b/>
          <w:bCs/>
        </w:rPr>
        <w:t>Art. 6º</w:t>
      </w:r>
      <w:r>
        <w:t xml:space="preserve"> - É competência do Conselho Municipal do Idoso fixar critérios para utilização bem como fiscalizar o emprego dos recursos do FUMI.</w:t>
      </w:r>
    </w:p>
    <w:p w:rsidR="00FD1A66" w:rsidRDefault="00FD1A66" w:rsidP="00FD1A66">
      <w:pPr>
        <w:pStyle w:val="western"/>
        <w:spacing w:after="0"/>
        <w:ind w:firstLine="708"/>
        <w:jc w:val="both"/>
      </w:pPr>
      <w:r>
        <w:rPr>
          <w:b/>
          <w:bCs/>
        </w:rPr>
        <w:t>Art.7 º</w:t>
      </w:r>
      <w:r>
        <w:t xml:space="preserve"> - A estrutura administrativa, a </w:t>
      </w:r>
      <w:proofErr w:type="gramStart"/>
      <w:r>
        <w:t>organização ,</w:t>
      </w:r>
      <w:proofErr w:type="gramEnd"/>
      <w:r>
        <w:t xml:space="preserve"> e o funcionamento do FUMI sertão disciplinados em regimento interno, mediante Decreto do Poder Executivo.</w:t>
      </w:r>
    </w:p>
    <w:p w:rsidR="00FD1A66" w:rsidRDefault="00FD1A66" w:rsidP="00FD1A66">
      <w:pPr>
        <w:pStyle w:val="western"/>
        <w:spacing w:after="0"/>
        <w:ind w:firstLine="708"/>
        <w:jc w:val="both"/>
      </w:pPr>
      <w:r>
        <w:rPr>
          <w:b/>
          <w:bCs/>
        </w:rPr>
        <w:t>Art. 8º</w:t>
      </w:r>
      <w:r>
        <w:t xml:space="preserve"> - Fica o Poder Executivo Municipal autorizado a abrir os créditos orçamentários necessários a execução do disposto nesta Lei.</w:t>
      </w:r>
    </w:p>
    <w:p w:rsidR="00FD1A66" w:rsidRDefault="00FD1A66" w:rsidP="00FD1A66">
      <w:pPr>
        <w:pStyle w:val="western"/>
        <w:spacing w:after="0"/>
        <w:ind w:firstLine="708"/>
        <w:jc w:val="both"/>
      </w:pPr>
      <w:r>
        <w:rPr>
          <w:b/>
          <w:bCs/>
        </w:rPr>
        <w:t>PARÁGRAFO ÚNICO</w:t>
      </w:r>
      <w:r>
        <w:t xml:space="preserve">: A gestão do Fundo Municipal do Idoso - FUMI- é de competência da Secretaria Municipal da Assistência Social a qual caberá encaminhar a Secretaria Municipal da Fazenda os demonstrativos e demais peças técnicas que julgar necessários à </w:t>
      </w:r>
      <w:proofErr w:type="spellStart"/>
      <w:r>
        <w:t>relevação</w:t>
      </w:r>
      <w:proofErr w:type="spellEnd"/>
      <w:r>
        <w:t xml:space="preserve"> contábil do Fundo, para efeitos de inclusão na prestação de contas anual do Chefe do Poder Executivo Municipal.</w:t>
      </w:r>
    </w:p>
    <w:p w:rsidR="00FD1A66" w:rsidRDefault="00FD1A66" w:rsidP="00FD1A66">
      <w:pPr>
        <w:pStyle w:val="western"/>
        <w:spacing w:after="0"/>
        <w:ind w:firstLine="708"/>
        <w:jc w:val="both"/>
      </w:pPr>
      <w:r>
        <w:rPr>
          <w:b/>
          <w:bCs/>
        </w:rPr>
        <w:t>Art.9º</w:t>
      </w:r>
      <w:r>
        <w:t xml:space="preserve"> - Esta Lei entrará em vigor na data da sua publicação, revogadas as disposições em contrário.</w:t>
      </w:r>
    </w:p>
    <w:p w:rsidR="00FD1A66" w:rsidRDefault="00FD1A66" w:rsidP="00FD1A66">
      <w:pPr>
        <w:pStyle w:val="western"/>
        <w:spacing w:after="0"/>
        <w:jc w:val="center"/>
      </w:pPr>
    </w:p>
    <w:p w:rsidR="00FD1A66" w:rsidRPr="00FD1A66" w:rsidRDefault="00FD1A66" w:rsidP="00FD1A66">
      <w:pPr>
        <w:tabs>
          <w:tab w:val="left" w:pos="5600"/>
        </w:tabs>
        <w:spacing w:line="276" w:lineRule="auto"/>
        <w:jc w:val="center"/>
      </w:pPr>
      <w:proofErr w:type="gramStart"/>
      <w:r w:rsidRPr="00FD1A66">
        <w:t>Gabinete do Prefeito Municipal de Erval Seco</w:t>
      </w:r>
      <w:proofErr w:type="gramEnd"/>
      <w:r w:rsidRPr="00FD1A66">
        <w:t xml:space="preserve"> - RS, em </w:t>
      </w:r>
      <w:r>
        <w:t>10</w:t>
      </w:r>
      <w:r w:rsidRPr="00FD1A66">
        <w:t xml:space="preserve"> de março de 2020.</w:t>
      </w:r>
    </w:p>
    <w:p w:rsidR="00FD1A66" w:rsidRPr="00FD1A66" w:rsidRDefault="00FD1A66" w:rsidP="00FD1A66">
      <w:pPr>
        <w:tabs>
          <w:tab w:val="left" w:pos="5600"/>
        </w:tabs>
        <w:spacing w:line="276" w:lineRule="auto"/>
      </w:pPr>
    </w:p>
    <w:p w:rsidR="00FD1A66" w:rsidRDefault="00FD1A66" w:rsidP="00FD1A66">
      <w:pPr>
        <w:tabs>
          <w:tab w:val="left" w:pos="5600"/>
        </w:tabs>
        <w:spacing w:line="276" w:lineRule="auto"/>
        <w:jc w:val="center"/>
      </w:pPr>
    </w:p>
    <w:p w:rsidR="00FD1A66" w:rsidRPr="00FD1A66" w:rsidRDefault="00FD1A66" w:rsidP="00FD1A66">
      <w:pPr>
        <w:tabs>
          <w:tab w:val="left" w:pos="5600"/>
        </w:tabs>
        <w:spacing w:line="276" w:lineRule="auto"/>
        <w:jc w:val="center"/>
      </w:pPr>
    </w:p>
    <w:p w:rsidR="00FD1A66" w:rsidRPr="00FD1A66" w:rsidRDefault="00FD1A66" w:rsidP="00FD1A66">
      <w:pPr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bCs/>
          <w:lang w:eastAsia="en-US"/>
        </w:rPr>
      </w:pPr>
      <w:r w:rsidRPr="00FD1A66">
        <w:rPr>
          <w:rFonts w:eastAsia="Calibri"/>
          <w:b/>
          <w:bCs/>
          <w:lang w:eastAsia="en-US"/>
        </w:rPr>
        <w:t>LEONIR KOCHE</w:t>
      </w:r>
    </w:p>
    <w:p w:rsidR="00FD1A66" w:rsidRPr="00FD1A66" w:rsidRDefault="00FD1A66" w:rsidP="00FD1A66">
      <w:pPr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bCs/>
          <w:lang w:eastAsia="en-US"/>
        </w:rPr>
      </w:pPr>
      <w:r w:rsidRPr="00FD1A66">
        <w:rPr>
          <w:rFonts w:eastAsia="Calibri"/>
          <w:b/>
          <w:bCs/>
          <w:lang w:eastAsia="en-US"/>
        </w:rPr>
        <w:t>Prefeito Municipal</w:t>
      </w:r>
    </w:p>
    <w:p w:rsidR="00FD1A66" w:rsidRPr="00FD1A66" w:rsidRDefault="00FD1A66" w:rsidP="00FD1A66">
      <w:pPr>
        <w:autoSpaceDE w:val="0"/>
        <w:autoSpaceDN w:val="0"/>
        <w:adjustRightInd w:val="0"/>
        <w:spacing w:line="276" w:lineRule="auto"/>
        <w:rPr>
          <w:rFonts w:eastAsia="Calibri"/>
          <w:b/>
          <w:bCs/>
          <w:lang w:eastAsia="en-US"/>
        </w:rPr>
      </w:pPr>
    </w:p>
    <w:p w:rsidR="00FD1A66" w:rsidRPr="00FD1A66" w:rsidRDefault="00FD1A66" w:rsidP="00FD1A66">
      <w:pPr>
        <w:autoSpaceDE w:val="0"/>
        <w:autoSpaceDN w:val="0"/>
        <w:adjustRightInd w:val="0"/>
        <w:spacing w:line="276" w:lineRule="auto"/>
        <w:rPr>
          <w:rFonts w:eastAsia="Calibri"/>
          <w:b/>
          <w:bCs/>
          <w:lang w:eastAsia="en-US"/>
        </w:rPr>
      </w:pPr>
    </w:p>
    <w:p w:rsidR="00FD1A66" w:rsidRPr="00FD1A66" w:rsidRDefault="00FD1A66" w:rsidP="00FD1A66">
      <w:pPr>
        <w:spacing w:after="200" w:line="276" w:lineRule="auto"/>
        <w:contextualSpacing/>
        <w:jc w:val="both"/>
        <w:rPr>
          <w:rFonts w:eastAsia="Calibri"/>
          <w:lang w:eastAsia="en-US"/>
        </w:rPr>
      </w:pPr>
      <w:r w:rsidRPr="00FD1A66">
        <w:rPr>
          <w:rFonts w:eastAsia="Calibri"/>
          <w:lang w:eastAsia="en-US"/>
        </w:rPr>
        <w:t>Registre-se e Publique-se</w:t>
      </w:r>
    </w:p>
    <w:p w:rsidR="00FD1A66" w:rsidRPr="00FD1A66" w:rsidRDefault="00FD1A66" w:rsidP="00FD1A66">
      <w:pPr>
        <w:spacing w:after="200" w:line="276" w:lineRule="auto"/>
        <w:contextualSpacing/>
        <w:jc w:val="both"/>
        <w:rPr>
          <w:rFonts w:eastAsia="Calibri"/>
          <w:lang w:eastAsia="en-US"/>
        </w:rPr>
      </w:pPr>
    </w:p>
    <w:p w:rsidR="00FD1A66" w:rsidRPr="00FD1A66" w:rsidRDefault="00FD1A66" w:rsidP="00FD1A66">
      <w:pPr>
        <w:tabs>
          <w:tab w:val="left" w:pos="1185"/>
        </w:tabs>
        <w:spacing w:after="200" w:line="276" w:lineRule="auto"/>
        <w:contextualSpacing/>
        <w:jc w:val="both"/>
        <w:rPr>
          <w:rFonts w:eastAsia="Calibri"/>
          <w:b/>
          <w:lang w:eastAsia="en-US"/>
        </w:rPr>
      </w:pPr>
      <w:r w:rsidRPr="00FD1A66">
        <w:rPr>
          <w:rFonts w:eastAsia="Calibri"/>
          <w:b/>
          <w:lang w:eastAsia="en-US"/>
        </w:rPr>
        <w:tab/>
      </w:r>
    </w:p>
    <w:p w:rsidR="00FD1A66" w:rsidRPr="00FD1A66" w:rsidRDefault="00FD1A66" w:rsidP="00FD1A66">
      <w:pPr>
        <w:spacing w:after="200" w:line="276" w:lineRule="auto"/>
        <w:contextualSpacing/>
        <w:jc w:val="both"/>
        <w:rPr>
          <w:rFonts w:eastAsia="Calibri"/>
          <w:b/>
          <w:lang w:eastAsia="en-US"/>
        </w:rPr>
      </w:pPr>
      <w:r w:rsidRPr="00FD1A66">
        <w:rPr>
          <w:rFonts w:eastAsia="Calibri"/>
          <w:b/>
          <w:lang w:eastAsia="en-US"/>
        </w:rPr>
        <w:t>EDERSON WINK</w:t>
      </w:r>
    </w:p>
    <w:p w:rsidR="00FD1A66" w:rsidRDefault="00FD1A66" w:rsidP="00FD1A66">
      <w:pPr>
        <w:spacing w:after="200" w:line="276" w:lineRule="auto"/>
        <w:jc w:val="both"/>
      </w:pPr>
      <w:r w:rsidRPr="00FD1A66">
        <w:t xml:space="preserve">Secretário da Administração e Coord. </w:t>
      </w:r>
      <w:proofErr w:type="gramStart"/>
      <w:r w:rsidRPr="00FD1A66">
        <w:t>Geral</w:t>
      </w:r>
      <w:proofErr w:type="gramEnd"/>
    </w:p>
    <w:p w:rsidR="000D29F4" w:rsidRDefault="000D29F4">
      <w:bookmarkStart w:id="0" w:name="_GoBack"/>
      <w:bookmarkEnd w:id="0"/>
    </w:p>
    <w:sectPr w:rsidR="000D29F4" w:rsidSect="00FD1A66">
      <w:pgSz w:w="11906" w:h="16838"/>
      <w:pgMar w:top="226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A66"/>
    <w:rsid w:val="000D29F4"/>
    <w:rsid w:val="00FD1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A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FD1A66"/>
    <w:pPr>
      <w:spacing w:before="100" w:beforeAutospacing="1" w:after="11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A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FD1A66"/>
    <w:pPr>
      <w:spacing w:before="100" w:beforeAutospacing="1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513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1</cp:revision>
  <dcterms:created xsi:type="dcterms:W3CDTF">2020-03-10T17:36:00Z</dcterms:created>
  <dcterms:modified xsi:type="dcterms:W3CDTF">2020-03-10T17:39:00Z</dcterms:modified>
</cp:coreProperties>
</file>