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D213" w14:textId="398F612B" w:rsidR="00031700" w:rsidRPr="00031700" w:rsidRDefault="00031700" w:rsidP="00031700">
      <w:pPr>
        <w:spacing w:line="360" w:lineRule="auto"/>
        <w:jc w:val="center"/>
        <w:rPr>
          <w:rFonts w:ascii="Times New Roman" w:hAnsi="Times New Roman"/>
          <w:b/>
          <w:sz w:val="24"/>
          <w:szCs w:val="24"/>
        </w:rPr>
      </w:pPr>
      <w:r w:rsidRPr="00031700">
        <w:rPr>
          <w:rFonts w:ascii="Times New Roman" w:hAnsi="Times New Roman"/>
          <w:b/>
          <w:sz w:val="24"/>
          <w:szCs w:val="24"/>
        </w:rPr>
        <w:t xml:space="preserve">DECRETO DO EXECUTIVO MUNICIPAL N° </w:t>
      </w:r>
      <w:r w:rsidR="00B93715">
        <w:rPr>
          <w:rFonts w:ascii="Times New Roman" w:hAnsi="Times New Roman"/>
          <w:b/>
          <w:sz w:val="24"/>
          <w:szCs w:val="24"/>
        </w:rPr>
        <w:t>076</w:t>
      </w:r>
      <w:r w:rsidRPr="00031700">
        <w:rPr>
          <w:rFonts w:ascii="Times New Roman" w:hAnsi="Times New Roman"/>
          <w:b/>
          <w:sz w:val="24"/>
          <w:szCs w:val="24"/>
        </w:rPr>
        <w:t>/2021</w:t>
      </w:r>
    </w:p>
    <w:p w14:paraId="62F6DEEB" w14:textId="0F224EF7" w:rsidR="00031700" w:rsidRPr="00031700" w:rsidRDefault="00031700" w:rsidP="00031700">
      <w:pPr>
        <w:spacing w:line="360" w:lineRule="auto"/>
        <w:jc w:val="center"/>
        <w:rPr>
          <w:rFonts w:ascii="Times New Roman" w:hAnsi="Times New Roman"/>
          <w:b/>
          <w:sz w:val="24"/>
          <w:szCs w:val="24"/>
        </w:rPr>
      </w:pPr>
      <w:r w:rsidRPr="00031700">
        <w:rPr>
          <w:rFonts w:ascii="Times New Roman" w:hAnsi="Times New Roman"/>
          <w:b/>
          <w:sz w:val="24"/>
          <w:szCs w:val="24"/>
        </w:rPr>
        <w:t>DE 20 DE JULHO DE 2021</w:t>
      </w:r>
    </w:p>
    <w:p w14:paraId="323C245C" w14:textId="77777777" w:rsidR="00031700" w:rsidRPr="00031700" w:rsidRDefault="00031700" w:rsidP="00031700">
      <w:pPr>
        <w:spacing w:line="360" w:lineRule="auto"/>
        <w:jc w:val="center"/>
        <w:rPr>
          <w:rFonts w:ascii="Times New Roman" w:hAnsi="Times New Roman"/>
          <w:b/>
          <w:sz w:val="24"/>
          <w:szCs w:val="24"/>
        </w:rPr>
      </w:pPr>
    </w:p>
    <w:p w14:paraId="4503A52C" w14:textId="4CB86C6D" w:rsidR="00031700" w:rsidRDefault="00031700" w:rsidP="00031700">
      <w:pPr>
        <w:spacing w:line="360" w:lineRule="auto"/>
        <w:ind w:left="4395"/>
        <w:jc w:val="both"/>
        <w:rPr>
          <w:rFonts w:ascii="Times New Roman" w:hAnsi="Times New Roman"/>
          <w:bCs/>
          <w:sz w:val="24"/>
          <w:szCs w:val="24"/>
        </w:rPr>
      </w:pPr>
      <w:r w:rsidRPr="00031700">
        <w:rPr>
          <w:rFonts w:ascii="Times New Roman" w:hAnsi="Times New Roman"/>
          <w:bCs/>
          <w:sz w:val="24"/>
          <w:szCs w:val="24"/>
        </w:rPr>
        <w:t>Abre crédito especial para viabilizar a elaboração do projeto da ponte sobre o rio guarita entre Erval Seco, Redentora e Dois Irmãos das Missões</w:t>
      </w:r>
    </w:p>
    <w:p w14:paraId="5A2470E8" w14:textId="77777777" w:rsidR="00031700" w:rsidRPr="00031700" w:rsidRDefault="00031700" w:rsidP="00031700">
      <w:pPr>
        <w:ind w:left="4395"/>
        <w:jc w:val="both"/>
        <w:rPr>
          <w:rFonts w:ascii="Times New Roman" w:hAnsi="Times New Roman"/>
          <w:bCs/>
          <w:sz w:val="24"/>
          <w:szCs w:val="24"/>
        </w:rPr>
      </w:pPr>
    </w:p>
    <w:p w14:paraId="37E45E1B" w14:textId="76557E76" w:rsidR="00031700" w:rsidRDefault="00031700" w:rsidP="00031700">
      <w:pPr>
        <w:ind w:left="-567"/>
        <w:jc w:val="both"/>
        <w:rPr>
          <w:rFonts w:ascii="Times New Roman" w:hAnsi="Times New Roman"/>
          <w:sz w:val="24"/>
          <w:szCs w:val="24"/>
        </w:rPr>
      </w:pPr>
      <w:r w:rsidRPr="00031700">
        <w:rPr>
          <w:rFonts w:ascii="Times New Roman" w:hAnsi="Times New Roman"/>
          <w:b/>
          <w:sz w:val="24"/>
          <w:szCs w:val="24"/>
        </w:rPr>
        <w:t xml:space="preserve">                                               LEONIR KOCHE, </w:t>
      </w:r>
      <w:r w:rsidRPr="00031700">
        <w:rPr>
          <w:rFonts w:ascii="Times New Roman" w:hAnsi="Times New Roman"/>
          <w:sz w:val="24"/>
          <w:szCs w:val="24"/>
        </w:rPr>
        <w:t>Prefeito Municipal de Erval Seco, no uso de suas atribuições que lhe confere a Lei Orgânica Municipal</w:t>
      </w:r>
      <w:r w:rsidRPr="00031700">
        <w:rPr>
          <w:rFonts w:ascii="Times New Roman" w:hAnsi="Times New Roman"/>
          <w:sz w:val="24"/>
          <w:szCs w:val="24"/>
        </w:rPr>
        <w:t xml:space="preserve"> e a Lei Municipal n° 3.077/2021</w:t>
      </w:r>
      <w:r w:rsidRPr="00031700">
        <w:rPr>
          <w:rFonts w:ascii="Times New Roman" w:hAnsi="Times New Roman"/>
          <w:sz w:val="24"/>
          <w:szCs w:val="24"/>
        </w:rPr>
        <w:t xml:space="preserve">: </w:t>
      </w:r>
    </w:p>
    <w:p w14:paraId="48E1724C" w14:textId="77777777" w:rsidR="00031700" w:rsidRPr="00031700" w:rsidRDefault="00031700" w:rsidP="00031700">
      <w:pPr>
        <w:ind w:left="-567"/>
        <w:jc w:val="both"/>
        <w:rPr>
          <w:rFonts w:ascii="Times New Roman" w:hAnsi="Times New Roman"/>
          <w:sz w:val="24"/>
          <w:szCs w:val="24"/>
        </w:rPr>
      </w:pPr>
    </w:p>
    <w:p w14:paraId="5FBF5953" w14:textId="070F7057" w:rsidR="00031700" w:rsidRPr="00031700" w:rsidRDefault="00031700" w:rsidP="00031700">
      <w:pPr>
        <w:ind w:left="-567"/>
        <w:jc w:val="center"/>
        <w:rPr>
          <w:rFonts w:ascii="Times New Roman" w:hAnsi="Times New Roman"/>
          <w:b/>
          <w:bCs/>
          <w:sz w:val="24"/>
          <w:szCs w:val="24"/>
        </w:rPr>
      </w:pPr>
      <w:r w:rsidRPr="00031700">
        <w:rPr>
          <w:rFonts w:ascii="Times New Roman" w:hAnsi="Times New Roman"/>
          <w:b/>
          <w:bCs/>
          <w:sz w:val="24"/>
          <w:szCs w:val="24"/>
        </w:rPr>
        <w:t>DECRETA</w:t>
      </w:r>
    </w:p>
    <w:p w14:paraId="2A177BE8" w14:textId="77777777" w:rsidR="00031700" w:rsidRPr="00031700" w:rsidRDefault="00031700" w:rsidP="00031700">
      <w:pPr>
        <w:ind w:left="-567"/>
        <w:jc w:val="both"/>
        <w:rPr>
          <w:rFonts w:ascii="Times New Roman" w:hAnsi="Times New Roman"/>
          <w:sz w:val="24"/>
          <w:szCs w:val="24"/>
        </w:rPr>
      </w:pPr>
      <w:r w:rsidRPr="00031700">
        <w:rPr>
          <w:rFonts w:ascii="Times New Roman" w:hAnsi="Times New Roman"/>
          <w:b/>
          <w:sz w:val="24"/>
          <w:szCs w:val="24"/>
        </w:rPr>
        <w:t>Art. 1º</w:t>
      </w:r>
      <w:r w:rsidRPr="00031700">
        <w:rPr>
          <w:rFonts w:ascii="Times New Roman" w:hAnsi="Times New Roman"/>
          <w:sz w:val="24"/>
          <w:szCs w:val="24"/>
        </w:rPr>
        <w:t xml:space="preserve"> - Fica o Poder Executivo Municipal autorizado a Abrir Crédito Especial no valor de R$ 155.000,00 (Cento e cinquenta e cinco mil reais) na seguinte dotação orçamentária:</w:t>
      </w:r>
    </w:p>
    <w:p w14:paraId="61F949AC" w14:textId="77777777" w:rsidR="00031700" w:rsidRPr="00031700" w:rsidRDefault="00031700" w:rsidP="00031700">
      <w:pPr>
        <w:ind w:left="-567"/>
        <w:rPr>
          <w:rFonts w:ascii="Times New Roman" w:hAnsi="Times New Roman"/>
          <w:b/>
          <w:sz w:val="24"/>
          <w:szCs w:val="24"/>
        </w:rPr>
      </w:pPr>
      <w:r w:rsidRPr="00031700">
        <w:rPr>
          <w:rFonts w:ascii="Times New Roman" w:hAnsi="Times New Roman"/>
          <w:b/>
          <w:sz w:val="24"/>
          <w:szCs w:val="24"/>
        </w:rPr>
        <w:t>Órgão 05 – Sec. Municipal de Coordenação e Planejamento</w:t>
      </w:r>
    </w:p>
    <w:p w14:paraId="338C35E2" w14:textId="77777777" w:rsidR="00031700" w:rsidRPr="00031700" w:rsidRDefault="00031700" w:rsidP="00031700">
      <w:pPr>
        <w:ind w:left="-567"/>
        <w:rPr>
          <w:rFonts w:ascii="Times New Roman" w:hAnsi="Times New Roman"/>
          <w:b/>
          <w:sz w:val="24"/>
          <w:szCs w:val="24"/>
        </w:rPr>
      </w:pPr>
      <w:r w:rsidRPr="00031700">
        <w:rPr>
          <w:rFonts w:ascii="Times New Roman" w:hAnsi="Times New Roman"/>
          <w:b/>
          <w:sz w:val="24"/>
          <w:szCs w:val="24"/>
        </w:rPr>
        <w:t>Unidade 01 – Sec. de Coordenação e Planejamento</w:t>
      </w:r>
    </w:p>
    <w:p w14:paraId="24FBF63F" w14:textId="77777777" w:rsidR="00031700" w:rsidRPr="00031700" w:rsidRDefault="00031700" w:rsidP="00031700">
      <w:pPr>
        <w:ind w:left="-567"/>
        <w:rPr>
          <w:rFonts w:ascii="Times New Roman" w:hAnsi="Times New Roman"/>
          <w:sz w:val="24"/>
          <w:szCs w:val="24"/>
        </w:rPr>
      </w:pPr>
      <w:r w:rsidRPr="00031700">
        <w:rPr>
          <w:rFonts w:ascii="Times New Roman" w:hAnsi="Times New Roman"/>
          <w:sz w:val="24"/>
          <w:szCs w:val="24"/>
        </w:rPr>
        <w:t>Proj. Ativ. 2.17 – Manutenção da Secretaria do Planejamento</w:t>
      </w:r>
    </w:p>
    <w:p w14:paraId="71228BE0" w14:textId="75051183" w:rsidR="00031700" w:rsidRDefault="00031700" w:rsidP="00031700">
      <w:pPr>
        <w:ind w:left="-567"/>
        <w:rPr>
          <w:rFonts w:ascii="Times New Roman" w:hAnsi="Times New Roman"/>
          <w:sz w:val="24"/>
          <w:szCs w:val="24"/>
        </w:rPr>
      </w:pPr>
      <w:r w:rsidRPr="00031700">
        <w:rPr>
          <w:rFonts w:ascii="Times New Roman" w:hAnsi="Times New Roman"/>
          <w:sz w:val="24"/>
          <w:szCs w:val="24"/>
        </w:rPr>
        <w:t>105 – 3.3.90.39.00.00.00.00.0001 – Outros Serviços de Terceiros – Pessoa Jurídica............................................R$ 155.000,00</w:t>
      </w:r>
    </w:p>
    <w:p w14:paraId="5E7DBD1C" w14:textId="77777777" w:rsidR="00031700" w:rsidRPr="00031700" w:rsidRDefault="00031700" w:rsidP="00031700">
      <w:pPr>
        <w:ind w:left="-567"/>
        <w:rPr>
          <w:rFonts w:ascii="Times New Roman" w:hAnsi="Times New Roman"/>
          <w:sz w:val="24"/>
          <w:szCs w:val="24"/>
        </w:rPr>
      </w:pPr>
    </w:p>
    <w:p w14:paraId="555D0B08" w14:textId="77777777" w:rsidR="00031700" w:rsidRPr="00031700" w:rsidRDefault="00031700" w:rsidP="00031700">
      <w:pPr>
        <w:ind w:left="-567"/>
        <w:rPr>
          <w:rFonts w:ascii="Times New Roman" w:hAnsi="Times New Roman"/>
          <w:sz w:val="24"/>
          <w:szCs w:val="24"/>
        </w:rPr>
      </w:pPr>
      <w:r w:rsidRPr="00031700">
        <w:rPr>
          <w:rFonts w:ascii="Times New Roman" w:hAnsi="Times New Roman"/>
          <w:b/>
          <w:sz w:val="24"/>
          <w:szCs w:val="24"/>
        </w:rPr>
        <w:t>Art. 2º</w:t>
      </w:r>
      <w:r w:rsidRPr="00031700">
        <w:rPr>
          <w:rFonts w:ascii="Times New Roman" w:hAnsi="Times New Roman"/>
          <w:sz w:val="24"/>
          <w:szCs w:val="24"/>
        </w:rPr>
        <w:t xml:space="preserve"> - Servirá de recurso para cobertura do crédito especial aberto pelo artigo 1º, o que segue: </w:t>
      </w:r>
    </w:p>
    <w:p w14:paraId="6D7D1914" w14:textId="77777777" w:rsidR="00031700" w:rsidRPr="00031700" w:rsidRDefault="00031700" w:rsidP="00031700">
      <w:pPr>
        <w:ind w:left="-567"/>
        <w:rPr>
          <w:rFonts w:ascii="Times New Roman" w:hAnsi="Times New Roman"/>
          <w:sz w:val="24"/>
          <w:szCs w:val="24"/>
        </w:rPr>
      </w:pPr>
      <w:r w:rsidRPr="00031700">
        <w:rPr>
          <w:rFonts w:ascii="Times New Roman" w:hAnsi="Times New Roman"/>
          <w:sz w:val="24"/>
          <w:szCs w:val="24"/>
        </w:rPr>
        <w:t>Excesso de arrecadação do recurso 0001................................................................................................................R$ 155.000,00</w:t>
      </w:r>
    </w:p>
    <w:p w14:paraId="73381909" w14:textId="18CCB204" w:rsidR="00031700" w:rsidRDefault="00031700" w:rsidP="00031700">
      <w:pPr>
        <w:ind w:left="-567"/>
        <w:rPr>
          <w:rFonts w:ascii="Times New Roman" w:eastAsia="Times New Roman" w:hAnsi="Times New Roman"/>
          <w:bCs/>
          <w:sz w:val="24"/>
          <w:szCs w:val="24"/>
          <w:lang w:eastAsia="pt-BR"/>
        </w:rPr>
      </w:pPr>
      <w:r w:rsidRPr="00031700">
        <w:rPr>
          <w:rFonts w:ascii="Times New Roman" w:eastAsia="Times New Roman" w:hAnsi="Times New Roman"/>
          <w:bCs/>
          <w:sz w:val="24"/>
          <w:szCs w:val="24"/>
          <w:lang w:eastAsia="pt-BR"/>
        </w:rPr>
        <w:t>§1° O recurso para o projeto de obra de arte da Ponte do Rio Guarita será divido na forma de rateio entre os três Municípios interessados, através de termo de cooperação firmado antes do processo licitatório.</w:t>
      </w:r>
    </w:p>
    <w:p w14:paraId="7FD60AEE" w14:textId="77777777" w:rsidR="00031700" w:rsidRPr="00031700" w:rsidRDefault="00031700" w:rsidP="00031700">
      <w:pPr>
        <w:ind w:left="-567"/>
        <w:rPr>
          <w:rFonts w:ascii="Times New Roman" w:eastAsia="Times New Roman" w:hAnsi="Times New Roman"/>
          <w:bCs/>
          <w:sz w:val="24"/>
          <w:szCs w:val="24"/>
          <w:lang w:eastAsia="pt-BR"/>
        </w:rPr>
      </w:pPr>
    </w:p>
    <w:p w14:paraId="4A256960" w14:textId="21798046" w:rsidR="00031700" w:rsidRPr="00031700" w:rsidRDefault="00031700" w:rsidP="00031700">
      <w:pPr>
        <w:ind w:left="-567"/>
        <w:rPr>
          <w:rFonts w:ascii="Times New Roman" w:hAnsi="Times New Roman"/>
          <w:sz w:val="24"/>
          <w:szCs w:val="24"/>
        </w:rPr>
      </w:pPr>
      <w:r w:rsidRPr="00031700">
        <w:rPr>
          <w:rFonts w:ascii="Times New Roman" w:hAnsi="Times New Roman"/>
          <w:b/>
          <w:sz w:val="24"/>
          <w:szCs w:val="24"/>
        </w:rPr>
        <w:lastRenderedPageBreak/>
        <w:t>Art. 3º</w:t>
      </w:r>
      <w:r w:rsidRPr="00031700">
        <w:rPr>
          <w:rFonts w:ascii="Times New Roman" w:hAnsi="Times New Roman"/>
          <w:sz w:val="24"/>
          <w:szCs w:val="24"/>
        </w:rPr>
        <w:t xml:space="preserve"> - Est</w:t>
      </w:r>
      <w:r>
        <w:rPr>
          <w:rFonts w:ascii="Times New Roman" w:hAnsi="Times New Roman"/>
          <w:sz w:val="24"/>
          <w:szCs w:val="24"/>
        </w:rPr>
        <w:t>e Decreto</w:t>
      </w:r>
      <w:r w:rsidRPr="00031700">
        <w:rPr>
          <w:rFonts w:ascii="Times New Roman" w:hAnsi="Times New Roman"/>
          <w:sz w:val="24"/>
          <w:szCs w:val="24"/>
        </w:rPr>
        <w:t xml:space="preserve"> entrará em vigor na data de sua publicação, revogadas as disposições em contrário.</w:t>
      </w:r>
    </w:p>
    <w:p w14:paraId="18487280" w14:textId="77777777" w:rsidR="00031700" w:rsidRPr="00031700" w:rsidRDefault="00031700" w:rsidP="00031700">
      <w:pPr>
        <w:ind w:left="-567"/>
        <w:rPr>
          <w:rFonts w:ascii="Times New Roman" w:hAnsi="Times New Roman"/>
          <w:sz w:val="24"/>
          <w:szCs w:val="24"/>
        </w:rPr>
      </w:pPr>
      <w:r w:rsidRPr="00031700">
        <w:rPr>
          <w:rFonts w:ascii="Times New Roman" w:hAnsi="Times New Roman"/>
          <w:sz w:val="24"/>
          <w:szCs w:val="24"/>
        </w:rPr>
        <w:t xml:space="preserve">    </w:t>
      </w:r>
    </w:p>
    <w:p w14:paraId="0EEA37B5" w14:textId="6AAA4C47" w:rsidR="00031700" w:rsidRPr="00031700" w:rsidRDefault="00031700" w:rsidP="00031700">
      <w:pPr>
        <w:jc w:val="center"/>
        <w:rPr>
          <w:rFonts w:ascii="Times New Roman" w:hAnsi="Times New Roman"/>
          <w:sz w:val="24"/>
          <w:szCs w:val="24"/>
        </w:rPr>
      </w:pPr>
      <w:r w:rsidRPr="00031700">
        <w:rPr>
          <w:rFonts w:ascii="Times New Roman" w:hAnsi="Times New Roman"/>
          <w:sz w:val="24"/>
          <w:szCs w:val="24"/>
        </w:rPr>
        <w:t xml:space="preserve">Gabinete do Prefeito Municipal de Erval Seco, 20 de </w:t>
      </w:r>
      <w:proofErr w:type="gramStart"/>
      <w:r w:rsidRPr="00031700">
        <w:rPr>
          <w:rFonts w:ascii="Times New Roman" w:hAnsi="Times New Roman"/>
          <w:sz w:val="24"/>
          <w:szCs w:val="24"/>
        </w:rPr>
        <w:t>Julho</w:t>
      </w:r>
      <w:proofErr w:type="gramEnd"/>
      <w:r w:rsidRPr="00031700">
        <w:rPr>
          <w:rFonts w:ascii="Times New Roman" w:hAnsi="Times New Roman"/>
          <w:sz w:val="24"/>
          <w:szCs w:val="24"/>
        </w:rPr>
        <w:t xml:space="preserve"> de 2021.</w:t>
      </w:r>
      <w:r w:rsidRPr="00031700">
        <w:rPr>
          <w:rFonts w:ascii="Times New Roman" w:hAnsi="Times New Roman"/>
          <w:b/>
          <w:sz w:val="24"/>
          <w:szCs w:val="24"/>
        </w:rPr>
        <w:t xml:space="preserve">                 </w:t>
      </w:r>
    </w:p>
    <w:p w14:paraId="0E61DC73" w14:textId="77777777" w:rsidR="00031700" w:rsidRPr="00031700" w:rsidRDefault="00031700" w:rsidP="00031700">
      <w:pPr>
        <w:rPr>
          <w:rFonts w:ascii="Times New Roman" w:hAnsi="Times New Roman"/>
          <w:sz w:val="24"/>
          <w:szCs w:val="24"/>
        </w:rPr>
      </w:pPr>
    </w:p>
    <w:p w14:paraId="5B52E2E5" w14:textId="77777777" w:rsidR="00031700" w:rsidRPr="00031700" w:rsidRDefault="00031700" w:rsidP="00031700">
      <w:pPr>
        <w:pStyle w:val="PargrafodaLista"/>
        <w:ind w:left="-567"/>
        <w:jc w:val="center"/>
        <w:rPr>
          <w:rFonts w:ascii="Times New Roman" w:hAnsi="Times New Roman"/>
          <w:sz w:val="24"/>
          <w:szCs w:val="24"/>
        </w:rPr>
      </w:pPr>
    </w:p>
    <w:p w14:paraId="6AF78814" w14:textId="77777777" w:rsidR="00031700" w:rsidRPr="00031700" w:rsidRDefault="00031700" w:rsidP="00031700">
      <w:pPr>
        <w:tabs>
          <w:tab w:val="center" w:pos="4252"/>
          <w:tab w:val="left" w:pos="5685"/>
        </w:tabs>
        <w:spacing w:after="0"/>
        <w:jc w:val="center"/>
        <w:rPr>
          <w:rFonts w:ascii="Times New Roman" w:hAnsi="Times New Roman"/>
          <w:b/>
          <w:sz w:val="24"/>
          <w:szCs w:val="24"/>
        </w:rPr>
      </w:pPr>
      <w:r w:rsidRPr="00031700">
        <w:rPr>
          <w:rFonts w:ascii="Times New Roman" w:hAnsi="Times New Roman"/>
          <w:b/>
          <w:sz w:val="24"/>
          <w:szCs w:val="24"/>
        </w:rPr>
        <w:t>LEONIR KOCHE</w:t>
      </w:r>
    </w:p>
    <w:p w14:paraId="352C59D5" w14:textId="77777777" w:rsidR="00031700" w:rsidRPr="00031700" w:rsidRDefault="00031700" w:rsidP="00031700">
      <w:pPr>
        <w:tabs>
          <w:tab w:val="center" w:pos="4252"/>
          <w:tab w:val="left" w:pos="5685"/>
        </w:tabs>
        <w:spacing w:after="0"/>
        <w:jc w:val="center"/>
        <w:rPr>
          <w:rFonts w:ascii="Times New Roman" w:hAnsi="Times New Roman"/>
          <w:sz w:val="24"/>
          <w:szCs w:val="24"/>
        </w:rPr>
      </w:pPr>
      <w:r w:rsidRPr="00031700">
        <w:rPr>
          <w:rFonts w:ascii="Times New Roman" w:hAnsi="Times New Roman"/>
          <w:sz w:val="24"/>
          <w:szCs w:val="24"/>
        </w:rPr>
        <w:t>PREFEITO MUNICIPAL</w:t>
      </w:r>
    </w:p>
    <w:p w14:paraId="017F0FE2" w14:textId="77777777" w:rsidR="00031700" w:rsidRPr="00031700" w:rsidRDefault="00031700" w:rsidP="00031700">
      <w:pPr>
        <w:tabs>
          <w:tab w:val="center" w:pos="4252"/>
          <w:tab w:val="left" w:pos="5685"/>
        </w:tabs>
        <w:spacing w:after="0"/>
        <w:jc w:val="center"/>
        <w:rPr>
          <w:rFonts w:ascii="Times New Roman" w:hAnsi="Times New Roman"/>
          <w:sz w:val="24"/>
          <w:szCs w:val="24"/>
        </w:rPr>
      </w:pPr>
    </w:p>
    <w:p w14:paraId="0290F9DE" w14:textId="77777777" w:rsidR="00031700" w:rsidRPr="00031700" w:rsidRDefault="00031700" w:rsidP="00031700">
      <w:pPr>
        <w:contextualSpacing/>
        <w:jc w:val="both"/>
        <w:rPr>
          <w:rFonts w:ascii="Times New Roman" w:hAnsi="Times New Roman"/>
          <w:sz w:val="24"/>
          <w:szCs w:val="24"/>
        </w:rPr>
      </w:pPr>
      <w:r w:rsidRPr="00031700">
        <w:rPr>
          <w:rFonts w:ascii="Times New Roman" w:hAnsi="Times New Roman"/>
          <w:sz w:val="24"/>
          <w:szCs w:val="24"/>
        </w:rPr>
        <w:t>Registre-se e Publique-se</w:t>
      </w:r>
    </w:p>
    <w:p w14:paraId="0ECE65F0" w14:textId="64644F1E" w:rsidR="00031700" w:rsidRDefault="00031700" w:rsidP="00031700">
      <w:pPr>
        <w:contextualSpacing/>
        <w:jc w:val="both"/>
        <w:rPr>
          <w:rFonts w:ascii="Times New Roman" w:hAnsi="Times New Roman"/>
          <w:sz w:val="24"/>
          <w:szCs w:val="24"/>
        </w:rPr>
      </w:pPr>
    </w:p>
    <w:p w14:paraId="773C1CAB" w14:textId="77777777" w:rsidR="00031700" w:rsidRPr="00031700" w:rsidRDefault="00031700" w:rsidP="00031700">
      <w:pPr>
        <w:contextualSpacing/>
        <w:jc w:val="both"/>
        <w:rPr>
          <w:rFonts w:ascii="Times New Roman" w:hAnsi="Times New Roman"/>
          <w:sz w:val="24"/>
          <w:szCs w:val="24"/>
        </w:rPr>
      </w:pPr>
    </w:p>
    <w:p w14:paraId="1F294E37" w14:textId="77777777" w:rsidR="00031700" w:rsidRPr="00031700" w:rsidRDefault="00031700" w:rsidP="00031700">
      <w:pPr>
        <w:spacing w:after="0"/>
        <w:jc w:val="both"/>
        <w:rPr>
          <w:rFonts w:ascii="Times New Roman" w:hAnsi="Times New Roman"/>
          <w:b/>
          <w:color w:val="000000"/>
          <w:sz w:val="24"/>
          <w:szCs w:val="24"/>
        </w:rPr>
      </w:pPr>
      <w:r w:rsidRPr="00031700">
        <w:rPr>
          <w:rFonts w:ascii="Times New Roman" w:hAnsi="Times New Roman"/>
          <w:b/>
          <w:sz w:val="24"/>
          <w:szCs w:val="24"/>
        </w:rPr>
        <w:t>MAÍRA INDIANA SANTOS BEHLING</w:t>
      </w:r>
      <w:r w:rsidRPr="00031700">
        <w:rPr>
          <w:rFonts w:ascii="Times New Roman" w:hAnsi="Times New Roman"/>
          <w:b/>
          <w:color w:val="000000"/>
          <w:sz w:val="24"/>
          <w:szCs w:val="24"/>
        </w:rPr>
        <w:t xml:space="preserve">  </w:t>
      </w:r>
    </w:p>
    <w:p w14:paraId="0EAA4AA5" w14:textId="77777777" w:rsidR="00031700" w:rsidRPr="00031700" w:rsidRDefault="00031700" w:rsidP="00031700">
      <w:pPr>
        <w:spacing w:after="0"/>
        <w:jc w:val="both"/>
        <w:rPr>
          <w:rFonts w:ascii="Times New Roman" w:hAnsi="Times New Roman"/>
          <w:sz w:val="24"/>
          <w:szCs w:val="24"/>
        </w:rPr>
      </w:pPr>
      <w:r w:rsidRPr="00031700">
        <w:rPr>
          <w:rFonts w:ascii="Times New Roman" w:hAnsi="Times New Roman"/>
          <w:sz w:val="24"/>
          <w:szCs w:val="24"/>
        </w:rPr>
        <w:t>Secretária Mun. da Administração e Coordenação Geral</w:t>
      </w:r>
    </w:p>
    <w:p w14:paraId="1622D246" w14:textId="4D3AD0AD" w:rsidR="00031700" w:rsidRPr="00031700" w:rsidRDefault="00031700" w:rsidP="00031700">
      <w:pPr>
        <w:pStyle w:val="PargrafodaLista"/>
        <w:ind w:left="-567"/>
        <w:jc w:val="both"/>
        <w:rPr>
          <w:rFonts w:ascii="Times New Roman" w:hAnsi="Times New Roman"/>
          <w:sz w:val="24"/>
          <w:szCs w:val="24"/>
        </w:rPr>
      </w:pPr>
    </w:p>
    <w:p w14:paraId="50B1123E" w14:textId="77777777" w:rsidR="00CB30C0" w:rsidRDefault="00CB30C0"/>
    <w:sectPr w:rsidR="00CB30C0" w:rsidSect="00031700">
      <w:headerReference w:type="default" r:id="rId7"/>
      <w:pgSz w:w="11906" w:h="16838"/>
      <w:pgMar w:top="1134" w:right="1133" w:bottom="1843" w:left="1701" w:header="153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B594" w14:textId="77777777" w:rsidR="00031700" w:rsidRDefault="00031700" w:rsidP="00031700">
      <w:pPr>
        <w:spacing w:after="0" w:line="240" w:lineRule="auto"/>
      </w:pPr>
      <w:r>
        <w:separator/>
      </w:r>
    </w:p>
  </w:endnote>
  <w:endnote w:type="continuationSeparator" w:id="0">
    <w:p w14:paraId="73845F24" w14:textId="77777777" w:rsidR="00031700" w:rsidRDefault="00031700" w:rsidP="0003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73B7" w14:textId="77777777" w:rsidR="00031700" w:rsidRDefault="00031700" w:rsidP="00031700">
      <w:pPr>
        <w:spacing w:after="0" w:line="240" w:lineRule="auto"/>
      </w:pPr>
      <w:r>
        <w:separator/>
      </w:r>
    </w:p>
  </w:footnote>
  <w:footnote w:type="continuationSeparator" w:id="0">
    <w:p w14:paraId="131B9E47" w14:textId="77777777" w:rsidR="00031700" w:rsidRDefault="00031700" w:rsidP="0003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17E" w14:textId="6915A01B" w:rsidR="00031700" w:rsidRDefault="00031700">
    <w:pPr>
      <w:pStyle w:val="Cabealho"/>
    </w:pPr>
  </w:p>
  <w:p w14:paraId="5EAC6256" w14:textId="77777777" w:rsidR="00031700" w:rsidRDefault="0003170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00"/>
    <w:rsid w:val="00031700"/>
    <w:rsid w:val="00B93715"/>
    <w:rsid w:val="00CB30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292D"/>
  <w15:chartTrackingRefBased/>
  <w15:docId w15:val="{D7663244-1721-4ABE-BCAF-1BC742AC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0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1700"/>
    <w:pPr>
      <w:ind w:left="720"/>
      <w:contextualSpacing/>
    </w:pPr>
  </w:style>
  <w:style w:type="paragraph" w:styleId="Cabealho">
    <w:name w:val="header"/>
    <w:basedOn w:val="Normal"/>
    <w:link w:val="CabealhoChar"/>
    <w:uiPriority w:val="99"/>
    <w:unhideWhenUsed/>
    <w:rsid w:val="000317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1700"/>
    <w:rPr>
      <w:rFonts w:ascii="Calibri" w:eastAsia="Calibri" w:hAnsi="Calibri" w:cs="Times New Roman"/>
    </w:rPr>
  </w:style>
  <w:style w:type="paragraph" w:styleId="Rodap">
    <w:name w:val="footer"/>
    <w:basedOn w:val="Normal"/>
    <w:link w:val="RodapChar"/>
    <w:uiPriority w:val="99"/>
    <w:unhideWhenUsed/>
    <w:rsid w:val="00031700"/>
    <w:pPr>
      <w:tabs>
        <w:tab w:val="center" w:pos="4252"/>
        <w:tab w:val="right" w:pos="8504"/>
      </w:tabs>
      <w:spacing w:after="0" w:line="240" w:lineRule="auto"/>
    </w:pPr>
  </w:style>
  <w:style w:type="character" w:customStyle="1" w:styleId="RodapChar">
    <w:name w:val="Rodapé Char"/>
    <w:basedOn w:val="Fontepargpadro"/>
    <w:link w:val="Rodap"/>
    <w:uiPriority w:val="99"/>
    <w:rsid w:val="000317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744A-74B2-41ED-89DA-65903782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1451</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2021-07-20T13:46:00Z</dcterms:created>
  <dcterms:modified xsi:type="dcterms:W3CDTF">2021-07-20T13:56:00Z</dcterms:modified>
</cp:coreProperties>
</file>