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331F8" w14:textId="080676C5" w:rsidR="00D45C3D" w:rsidRPr="00552156" w:rsidRDefault="001422E9" w:rsidP="00D45C3D">
      <w:pPr>
        <w:spacing w:after="0" w:line="24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</w:pP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EXTRATO DE </w:t>
      </w:r>
      <w:r w:rsidR="00D45C3D" w:rsidRPr="00552156"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>RETIFICAÇÃO DO EDITAL PREGÃO ELETRÔNICO Nº 21/2022 PROCESSO Nº 53/2022.</w:t>
      </w:r>
    </w:p>
    <w:p w14:paraId="03DB7D51" w14:textId="77777777" w:rsidR="00D45C3D" w:rsidRDefault="00D45C3D" w:rsidP="00D45C3D">
      <w:pPr>
        <w:pStyle w:val="Textoembloco1"/>
        <w:ind w:left="0" w:firstLine="0"/>
        <w:rPr>
          <w:rFonts w:ascii="Times New Roman" w:hAnsi="Times New Roman"/>
          <w:b/>
          <w:i w:val="0"/>
          <w:color w:val="0D0D0D" w:themeColor="text1" w:themeTint="F2"/>
          <w:sz w:val="20"/>
        </w:rPr>
      </w:pPr>
    </w:p>
    <w:p w14:paraId="7F8E03D9" w14:textId="059D6FED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</w:pPr>
      <w:r w:rsidRPr="00552156">
        <w:rPr>
          <w:rFonts w:ascii="Times New Roman" w:hAnsi="Times New Roman"/>
          <w:b/>
          <w:i w:val="0"/>
          <w:color w:val="0D0D0D" w:themeColor="text1" w:themeTint="F2"/>
          <w:sz w:val="20"/>
        </w:rPr>
        <w:t xml:space="preserve">PREGÃO </w:t>
      </w:r>
      <w:r>
        <w:rPr>
          <w:rFonts w:ascii="Times New Roman" w:hAnsi="Times New Roman"/>
          <w:b/>
          <w:i w:val="0"/>
          <w:color w:val="0D0D0D" w:themeColor="text1" w:themeTint="F2"/>
          <w:sz w:val="20"/>
        </w:rPr>
        <w:t>ELETRÔNICO</w:t>
      </w:r>
      <w:r w:rsidRPr="00552156">
        <w:rPr>
          <w:rFonts w:ascii="Times New Roman" w:hAnsi="Times New Roman"/>
          <w:b/>
          <w:i w:val="0"/>
          <w:color w:val="0D0D0D" w:themeColor="text1" w:themeTint="F2"/>
          <w:sz w:val="20"/>
        </w:rPr>
        <w:t xml:space="preserve"> Nº 21/2022 </w:t>
      </w:r>
      <w:r w:rsidRPr="00552156">
        <w:rPr>
          <w:rFonts w:ascii="Times New Roman" w:hAnsi="Times New Roman"/>
          <w:i w:val="0"/>
          <w:color w:val="0D0D0D" w:themeColor="text1" w:themeTint="F2"/>
          <w:sz w:val="20"/>
        </w:rPr>
        <w:t>OBJETO:</w:t>
      </w:r>
      <w:r w:rsidRPr="00552156">
        <w:rPr>
          <w:rFonts w:ascii="Times New Roman" w:hAnsi="Times New Roman"/>
          <w:b/>
          <w:color w:val="0D0D0D" w:themeColor="text1" w:themeTint="F2"/>
          <w:sz w:val="20"/>
          <w:lang w:eastAsia="pt-BR"/>
        </w:rPr>
        <w:t xml:space="preserve"> AQUISIÇÃO DE PNEUS NOVOS, PARA SUPRIR AS NECESSIDADES DA FROTA DE VEICULOS DO MUNICIPIO DE ERVAL SECO</w:t>
      </w:r>
      <w:r w:rsidRPr="00552156"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  <w:t xml:space="preserve">. </w:t>
      </w:r>
    </w:p>
    <w:p w14:paraId="0636ABA0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</w:pPr>
    </w:p>
    <w:p w14:paraId="7A62BC1D" w14:textId="77777777" w:rsidR="00D45C3D" w:rsidRDefault="00D45C3D" w:rsidP="00D45C3D">
      <w:pPr>
        <w:pStyle w:val="Textoembloco1"/>
        <w:ind w:left="0" w:firstLine="0"/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</w:pPr>
      <w:r w:rsidRPr="00552156"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  <w:t>ONDE LÊ-SE:</w:t>
      </w:r>
    </w:p>
    <w:p w14:paraId="38D79E12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</w:pPr>
    </w:p>
    <w:p w14:paraId="42D7E3FE" w14:textId="77777777" w:rsidR="00D45C3D" w:rsidRPr="00552156" w:rsidRDefault="00D45C3D" w:rsidP="00D45C3D">
      <w:pPr>
        <w:ind w:left="708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</w:pPr>
      <w:r w:rsidRPr="00552156"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 xml:space="preserve">CADASTRAMENTO DAS PROPOSTAS E ENVIO DOCUMENTOS NO SITE: </w:t>
      </w:r>
    </w:p>
    <w:p w14:paraId="6F525DBD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52156">
        <w:rPr>
          <w:rFonts w:ascii="Times New Roman" w:hAnsi="Times New Roman" w:cs="Times New Roman"/>
          <w:sz w:val="20"/>
          <w:szCs w:val="20"/>
        </w:rPr>
        <w:t xml:space="preserve">Das 07h30min do dia 04 abril até às 07h30min do dia 19 de abril de 2022. </w:t>
      </w:r>
    </w:p>
    <w:p w14:paraId="45E30D07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  <w:r w:rsidRPr="00552156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 Local: </w:t>
      </w:r>
      <w:hyperlink r:id="rId4" w:history="1">
        <w:r w:rsidRPr="00552156">
          <w:rPr>
            <w:rStyle w:val="Hyperlink"/>
            <w:rFonts w:ascii="Times New Roman" w:hAnsi="Times New Roman" w:cs="Times New Roman"/>
            <w:color w:val="0D0D0D" w:themeColor="text1" w:themeTint="F2"/>
            <w:sz w:val="20"/>
            <w:szCs w:val="20"/>
          </w:rPr>
          <w:t>http://bllcompras.com</w:t>
        </w:r>
      </w:hyperlink>
    </w:p>
    <w:p w14:paraId="327798A4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  <w:r w:rsidRPr="00552156"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 xml:space="preserve">INÍCIO DA FASE DE LANCES/DISPUTA DO PREGÃO ELETRÔNICO: </w:t>
      </w:r>
    </w:p>
    <w:p w14:paraId="31278FEA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52156">
        <w:rPr>
          <w:rFonts w:ascii="Times New Roman" w:hAnsi="Times New Roman" w:cs="Times New Roman"/>
          <w:sz w:val="20"/>
          <w:szCs w:val="20"/>
        </w:rPr>
        <w:t xml:space="preserve"> Dia 19 de abril de 2022 às 08:30min, horário de Brasília/DF.</w:t>
      </w:r>
    </w:p>
    <w:p w14:paraId="55C8D0A9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52156">
        <w:rPr>
          <w:rFonts w:ascii="Times New Roman" w:hAnsi="Times New Roman" w:cs="Times New Roman"/>
          <w:sz w:val="20"/>
          <w:szCs w:val="20"/>
        </w:rPr>
        <w:t>A sessão pública será realizada no site http://bllcompras.com, no dia 19 de abril de 2022, às 08:30min, e será conduzida pelo Pregoeiro e Equipe de Apoio, designados pela Portaria nº 133/2021, podendo ser assessorada por técnicos quando necessário.</w:t>
      </w:r>
    </w:p>
    <w:p w14:paraId="13F9B645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i w:val="0"/>
          <w:color w:val="0D0D0D" w:themeColor="text1" w:themeTint="F2"/>
          <w:sz w:val="20"/>
        </w:rPr>
      </w:pPr>
    </w:p>
    <w:p w14:paraId="6DD2247E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i w:val="0"/>
          <w:color w:val="0D0D0D" w:themeColor="text1" w:themeTint="F2"/>
          <w:sz w:val="20"/>
        </w:rPr>
      </w:pPr>
    </w:p>
    <w:p w14:paraId="31CEF527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</w:pPr>
      <w:r w:rsidRPr="00552156"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  <w:t>LEIA-SE:</w:t>
      </w:r>
    </w:p>
    <w:p w14:paraId="6B9FAAEA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</w:pPr>
    </w:p>
    <w:p w14:paraId="676CB35D" w14:textId="77777777" w:rsidR="00D45C3D" w:rsidRPr="00552156" w:rsidRDefault="00D45C3D" w:rsidP="00D45C3D">
      <w:pPr>
        <w:ind w:left="708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</w:pPr>
      <w:r w:rsidRPr="00552156"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 xml:space="preserve">CADASTRAMENTO DAS PROPOSTAS E ENVIO DOCUMENTOS NO SITE: </w:t>
      </w:r>
    </w:p>
    <w:p w14:paraId="5029E767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52156">
        <w:rPr>
          <w:rFonts w:ascii="Times New Roman" w:hAnsi="Times New Roman" w:cs="Times New Roman"/>
          <w:sz w:val="20"/>
          <w:szCs w:val="20"/>
        </w:rPr>
        <w:t xml:space="preserve">Das 07h30min do dia 13 abril até às 07h30min do dia 29 de abril de 2022. </w:t>
      </w:r>
    </w:p>
    <w:p w14:paraId="729F347B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  <w:r w:rsidRPr="00552156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 Local: </w:t>
      </w:r>
      <w:hyperlink r:id="rId5" w:history="1">
        <w:r w:rsidRPr="00552156">
          <w:rPr>
            <w:rStyle w:val="Hyperlink"/>
            <w:rFonts w:ascii="Times New Roman" w:hAnsi="Times New Roman" w:cs="Times New Roman"/>
            <w:color w:val="0D0D0D" w:themeColor="text1" w:themeTint="F2"/>
            <w:sz w:val="20"/>
            <w:szCs w:val="20"/>
          </w:rPr>
          <w:t>http://bllcompras.com</w:t>
        </w:r>
      </w:hyperlink>
    </w:p>
    <w:p w14:paraId="60AD3942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  <w:r w:rsidRPr="00552156"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 xml:space="preserve">INÍCIO DA FASE DE LANCES/DISPUTA DO PREGÃO ELETRÔNICO: </w:t>
      </w:r>
    </w:p>
    <w:p w14:paraId="707A8C70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52156">
        <w:rPr>
          <w:rFonts w:ascii="Times New Roman" w:hAnsi="Times New Roman" w:cs="Times New Roman"/>
          <w:sz w:val="20"/>
          <w:szCs w:val="20"/>
        </w:rPr>
        <w:t xml:space="preserve"> Dia 29 de abril de 2022 às 08:30min, horário de Brasília/DF.</w:t>
      </w:r>
    </w:p>
    <w:p w14:paraId="286AA15F" w14:textId="77777777" w:rsidR="00D45C3D" w:rsidRPr="00552156" w:rsidRDefault="00D45C3D" w:rsidP="00D45C3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52156">
        <w:rPr>
          <w:rFonts w:ascii="Times New Roman" w:hAnsi="Times New Roman" w:cs="Times New Roman"/>
          <w:sz w:val="20"/>
          <w:szCs w:val="20"/>
        </w:rPr>
        <w:t>A sessão pública será realizada no site http://bllcompras.com, no dia 29 de abril de 2022, às 08:30min, e será conduzida pelo Pregoeiro e Equipe de Apoio, designados pela Portaria nº 133/2021, podendo ser assessorada por técnicos quando necessário.</w:t>
      </w:r>
    </w:p>
    <w:p w14:paraId="1DBD7695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</w:pPr>
    </w:p>
    <w:p w14:paraId="087AE708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i w:val="0"/>
          <w:color w:val="0D0D0D" w:themeColor="text1" w:themeTint="F2"/>
          <w:sz w:val="20"/>
        </w:rPr>
      </w:pPr>
    </w:p>
    <w:p w14:paraId="6DFDDA85" w14:textId="77777777" w:rsidR="00D45C3D" w:rsidRDefault="00D45C3D" w:rsidP="00D45C3D">
      <w:pPr>
        <w:pStyle w:val="Textoembloco1"/>
        <w:ind w:left="0" w:firstLine="0"/>
        <w:rPr>
          <w:rFonts w:ascii="Times New Roman" w:hAnsi="Times New Roman"/>
          <w:i w:val="0"/>
          <w:color w:val="0D0D0D" w:themeColor="text1" w:themeTint="F2"/>
          <w:sz w:val="20"/>
        </w:rPr>
      </w:pPr>
      <w:r>
        <w:rPr>
          <w:rFonts w:ascii="Times New Roman" w:hAnsi="Times New Roman"/>
          <w:i w:val="0"/>
          <w:color w:val="0D0D0D" w:themeColor="text1" w:themeTint="F2"/>
          <w:sz w:val="20"/>
        </w:rPr>
        <w:t xml:space="preserve">ALÉM DISSO, SALIENTA-SE QUE FICA </w:t>
      </w:r>
      <w:r w:rsidRPr="00552156">
        <w:rPr>
          <w:rFonts w:ascii="Times New Roman" w:hAnsi="Times New Roman"/>
          <w:b/>
          <w:bCs/>
          <w:i w:val="0"/>
          <w:color w:val="0D0D0D" w:themeColor="text1" w:themeTint="F2"/>
          <w:sz w:val="20"/>
        </w:rPr>
        <w:t>RETIFICADO O ANEXO I DO EDITAL</w:t>
      </w:r>
      <w:r>
        <w:rPr>
          <w:rFonts w:ascii="Times New Roman" w:hAnsi="Times New Roman"/>
          <w:i w:val="0"/>
          <w:color w:val="0D0D0D" w:themeColor="text1" w:themeTint="F2"/>
          <w:sz w:val="20"/>
        </w:rPr>
        <w:t>, CUJO TRATA DO TERMO DE REFERÊNCIA, TENDO EM VISTA QUE O ENTE ACATOU OS VALORES DO COMUNICADO DE AUDITORIA N° 4246077 – SRFW.</w:t>
      </w:r>
    </w:p>
    <w:p w14:paraId="3EB51E7F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i w:val="0"/>
          <w:color w:val="0D0D0D" w:themeColor="text1" w:themeTint="F2"/>
          <w:sz w:val="20"/>
        </w:rPr>
      </w:pPr>
    </w:p>
    <w:p w14:paraId="455FC37B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i w:val="0"/>
          <w:color w:val="0D0D0D" w:themeColor="text1" w:themeTint="F2"/>
          <w:sz w:val="20"/>
        </w:rPr>
      </w:pPr>
      <w:r w:rsidRPr="00552156">
        <w:rPr>
          <w:rFonts w:ascii="Times New Roman" w:hAnsi="Times New Roman"/>
          <w:i w:val="0"/>
          <w:color w:val="0D0D0D" w:themeColor="text1" w:themeTint="F2"/>
          <w:sz w:val="20"/>
        </w:rPr>
        <w:t>O PREGÃO SERÁ REALIZADO ATRAVÉS DO PORTAL BOLSA DE LICITAÇÕES (</w:t>
      </w:r>
      <w:hyperlink r:id="rId6" w:history="1">
        <w:r w:rsidRPr="00552156">
          <w:rPr>
            <w:rStyle w:val="Hyperlink"/>
            <w:rFonts w:ascii="Times New Roman" w:hAnsi="Times New Roman"/>
            <w:i w:val="0"/>
            <w:color w:val="0D0D0D" w:themeColor="text1" w:themeTint="F2"/>
            <w:sz w:val="20"/>
          </w:rPr>
          <w:t>www.bll.org.br</w:t>
        </w:r>
      </w:hyperlink>
      <w:r w:rsidRPr="00552156">
        <w:rPr>
          <w:rFonts w:ascii="Times New Roman" w:hAnsi="Times New Roman"/>
          <w:i w:val="0"/>
          <w:color w:val="0D0D0D" w:themeColor="text1" w:themeTint="F2"/>
          <w:sz w:val="20"/>
        </w:rPr>
        <w:t>).</w:t>
      </w:r>
    </w:p>
    <w:p w14:paraId="05DB1B41" w14:textId="77777777" w:rsidR="00D45C3D" w:rsidRPr="00552156" w:rsidRDefault="00D45C3D" w:rsidP="00D45C3D">
      <w:pPr>
        <w:pStyle w:val="Textoembloco1"/>
        <w:ind w:left="0" w:right="0" w:firstLine="0"/>
        <w:rPr>
          <w:rFonts w:ascii="Times New Roman" w:hAnsi="Times New Roman"/>
          <w:i w:val="0"/>
          <w:color w:val="0D0D0D" w:themeColor="text1" w:themeTint="F2"/>
          <w:sz w:val="20"/>
        </w:rPr>
      </w:pPr>
      <w:r w:rsidRPr="00552156">
        <w:rPr>
          <w:rFonts w:ascii="Times New Roman" w:hAnsi="Times New Roman"/>
          <w:color w:val="0D0D0D" w:themeColor="text1" w:themeTint="F2"/>
          <w:sz w:val="20"/>
          <w:shd w:val="clear" w:color="auto" w:fill="FFFFFF"/>
        </w:rPr>
        <w:t>O EDITAL ESTARÁ DISPONÍVEL NO SEGUINTE ENDEREÇO ELETRÔNICO:WWW.ERVALSECO.RS.GOV.BR. MAIORES INFORMAÇÕES PELO FONE (55) 3748-1200 DAS 07:30H ÀS 11:30H E DAS 13H ÀS 17H.</w:t>
      </w:r>
    </w:p>
    <w:p w14:paraId="41B150B9" w14:textId="77777777" w:rsidR="00D45C3D" w:rsidRPr="00552156" w:rsidRDefault="00D45C3D" w:rsidP="00D45C3D">
      <w:pPr>
        <w:pStyle w:val="Textoembloco1"/>
        <w:ind w:left="0" w:firstLine="0"/>
        <w:rPr>
          <w:rFonts w:ascii="Times New Roman" w:hAnsi="Times New Roman"/>
          <w:b/>
          <w:i w:val="0"/>
          <w:color w:val="0D0D0D" w:themeColor="text1" w:themeTint="F2"/>
          <w:sz w:val="20"/>
        </w:rPr>
      </w:pPr>
    </w:p>
    <w:p w14:paraId="4A72A751" w14:textId="77777777" w:rsidR="00D45C3D" w:rsidRPr="00552156" w:rsidRDefault="00D45C3D" w:rsidP="00D45C3D">
      <w:pPr>
        <w:spacing w:after="120" w:line="240" w:lineRule="auto"/>
        <w:jc w:val="both"/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  <w:r w:rsidRPr="00552156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ERVAL SECO, RS, 08 DE ABRIL DE 2022.</w:t>
      </w:r>
    </w:p>
    <w:p w14:paraId="2B89ADA9" w14:textId="77777777" w:rsidR="00D45C3D" w:rsidRPr="00552156" w:rsidRDefault="00D45C3D" w:rsidP="00D45C3D">
      <w:pPr>
        <w:spacing w:after="120" w:line="240" w:lineRule="auto"/>
        <w:jc w:val="center"/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</w:p>
    <w:p w14:paraId="5BD80110" w14:textId="77777777" w:rsidR="00D45C3D" w:rsidRPr="00552156" w:rsidRDefault="00D45C3D" w:rsidP="00D45C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D0D0D" w:themeColor="text1" w:themeTint="F2"/>
          <w:sz w:val="20"/>
          <w:szCs w:val="20"/>
        </w:rPr>
      </w:pPr>
      <w:r w:rsidRPr="00552156">
        <w:rPr>
          <w:rFonts w:ascii="Times New Roman" w:hAnsi="Times New Roman" w:cs="Times New Roman"/>
          <w:b/>
          <w:i/>
          <w:color w:val="0D0D0D" w:themeColor="text1" w:themeTint="F2"/>
          <w:sz w:val="20"/>
          <w:szCs w:val="20"/>
        </w:rPr>
        <w:t>LEONIR KOCHE</w:t>
      </w:r>
    </w:p>
    <w:p w14:paraId="08ADA665" w14:textId="77777777" w:rsidR="00D45C3D" w:rsidRPr="00552156" w:rsidRDefault="00D45C3D" w:rsidP="00D45C3D">
      <w:pPr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  <w:r w:rsidRPr="00552156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PREFEITO MUNICIPAL</w:t>
      </w:r>
    </w:p>
    <w:p w14:paraId="00587FFC" w14:textId="77777777" w:rsidR="00A77965" w:rsidRDefault="00A77965"/>
    <w:sectPr w:rsidR="00A779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3D"/>
    <w:rsid w:val="001422E9"/>
    <w:rsid w:val="00A77965"/>
    <w:rsid w:val="00D4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72956"/>
  <w15:chartTrackingRefBased/>
  <w15:docId w15:val="{0A1728DC-4CF6-4C49-8EFE-DEF26E671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C3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embloco1">
    <w:name w:val="Texto em bloco1"/>
    <w:basedOn w:val="Normal"/>
    <w:rsid w:val="00D45C3D"/>
    <w:pPr>
      <w:spacing w:after="0" w:line="240" w:lineRule="auto"/>
      <w:ind w:left="4253" w:right="57" w:firstLine="1134"/>
      <w:jc w:val="both"/>
    </w:pPr>
    <w:rPr>
      <w:rFonts w:ascii="Arial" w:eastAsia="Times New Roman" w:hAnsi="Arial" w:cs="Times New Roman"/>
      <w:i/>
      <w:spacing w:val="14"/>
      <w:szCs w:val="20"/>
    </w:rPr>
  </w:style>
  <w:style w:type="character" w:styleId="Hyperlink">
    <w:name w:val="Hyperlink"/>
    <w:basedOn w:val="Fontepargpadro"/>
    <w:uiPriority w:val="99"/>
    <w:unhideWhenUsed/>
    <w:rsid w:val="00D45C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ll.org.br" TargetMode="External"/><Relationship Id="rId5" Type="http://schemas.openxmlformats.org/officeDocument/2006/relationships/hyperlink" Target="http://bllcompras.com" TargetMode="External"/><Relationship Id="rId4" Type="http://schemas.openxmlformats.org/officeDocument/2006/relationships/hyperlink" Target="http://bllcompras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2022-04-11T10:55:00Z</dcterms:created>
  <dcterms:modified xsi:type="dcterms:W3CDTF">2022-04-11T10:59:00Z</dcterms:modified>
</cp:coreProperties>
</file>